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Pr>
        <w:pStyle w:val="2"/>
      </w:pPr>
    </w:p>
    <w:p>
      <w:pPr>
        <w:pStyle w:val="2"/>
      </w:pPr>
    </w:p>
    <w:p>
      <w:pPr>
        <w:pStyle w:val="2"/>
      </w:pPr>
    </w:p>
    <w:p>
      <w:pPr>
        <w:pStyle w:val="2"/>
      </w:pPr>
    </w:p>
    <w:p>
      <w:pPr>
        <w:pStyle w:val="2"/>
      </w:pPr>
    </w:p>
    <w:p>
      <w:pPr>
        <w:jc w:val="center"/>
      </w:pPr>
      <w:r>
        <w:rPr>
          <w:b/>
          <w:sz w:val="48"/>
        </w:rPr>
        <w:t>广东省政府采购</w:t>
      </w:r>
    </w:p>
    <w:p/>
    <w:p>
      <w:pPr>
        <w:jc w:val="center"/>
        <w:rPr>
          <w:b/>
          <w:sz w:val="48"/>
        </w:rPr>
      </w:pPr>
      <w:r>
        <w:rPr>
          <w:b/>
          <w:sz w:val="48"/>
        </w:rPr>
        <w:t>公开招标文件</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pPr>
      <w:r>
        <w:rPr>
          <w:b/>
          <w:sz w:val="24"/>
        </w:rPr>
        <w:t>采购计划编号：</w:t>
      </w:r>
      <w:r>
        <w:rPr>
          <w:rFonts w:hint="eastAsia"/>
          <w:b/>
          <w:sz w:val="24"/>
        </w:rPr>
        <w:t>440606-2024-*****</w:t>
      </w:r>
    </w:p>
    <w:p>
      <w:pPr>
        <w:jc w:val="center"/>
      </w:pPr>
      <w:r>
        <w:rPr>
          <w:b/>
          <w:sz w:val="24"/>
        </w:rPr>
        <w:t>采购项目编号：</w:t>
      </w:r>
      <w:r>
        <w:rPr>
          <w:rFonts w:hint="eastAsia"/>
          <w:b/>
          <w:sz w:val="24"/>
        </w:rPr>
        <w:t>BDGZ2024005</w:t>
      </w:r>
    </w:p>
    <w:p>
      <w:pPr>
        <w:jc w:val="center"/>
      </w:pPr>
      <w:r>
        <w:rPr>
          <w:b/>
          <w:sz w:val="24"/>
        </w:rPr>
        <w:t>项目名称：</w:t>
      </w:r>
      <w:r>
        <w:rPr>
          <w:rFonts w:hint="eastAsia"/>
          <w:b/>
          <w:sz w:val="24"/>
        </w:rPr>
        <w:t>顺德区2024年3月-2025年2月食用农产品快速检测</w:t>
      </w:r>
    </w:p>
    <w:p>
      <w:pPr>
        <w:jc w:val="center"/>
      </w:pPr>
      <w:r>
        <w:rPr>
          <w:b/>
          <w:sz w:val="24"/>
        </w:rPr>
        <w:t>采购人：</w:t>
      </w:r>
      <w:r>
        <w:rPr>
          <w:rFonts w:hint="eastAsia"/>
          <w:b/>
          <w:sz w:val="24"/>
        </w:rPr>
        <w:t>佛山市顺德区市场监督管理局</w:t>
      </w:r>
    </w:p>
    <w:p>
      <w:pPr>
        <w:jc w:val="center"/>
      </w:pPr>
      <w:r>
        <w:rPr>
          <w:b/>
          <w:sz w:val="24"/>
        </w:rPr>
        <w:t>采购代理机构：</w:t>
      </w:r>
      <w:r>
        <w:rPr>
          <w:rFonts w:hint="eastAsia"/>
          <w:b/>
          <w:sz w:val="24"/>
        </w:rPr>
        <w:t>广东必鼎工程项目管理有限公司</w:t>
      </w:r>
    </w:p>
    <w:p>
      <w:pPr>
        <w:ind w:firstLine="480"/>
      </w:pPr>
    </w:p>
    <w:p>
      <w:r>
        <w:t xml:space="preserve"> </w:t>
      </w:r>
    </w:p>
    <w:p/>
    <w:p>
      <w:pPr>
        <w:jc w:val="left"/>
        <w:rPr>
          <w:b/>
          <w:sz w:val="36"/>
        </w:rPr>
      </w:pPr>
      <w:r>
        <w:rPr>
          <w:b/>
          <w:sz w:val="36"/>
        </w:rPr>
        <w:br w:type="page"/>
      </w:r>
    </w:p>
    <w:p>
      <w:pPr>
        <w:jc w:val="center"/>
      </w:pPr>
      <w:r>
        <w:rPr>
          <w:b/>
          <w:sz w:val="36"/>
        </w:rPr>
        <w:t>第一章投标邀请</w:t>
      </w:r>
    </w:p>
    <w:p>
      <w:pPr>
        <w:ind w:firstLine="480"/>
      </w:pPr>
      <w:r>
        <w:rPr>
          <w:rFonts w:hint="eastAsia"/>
        </w:rPr>
        <w:t>广东必鼎工程项目管理有限公司</w:t>
      </w:r>
      <w:r>
        <w:t>受</w:t>
      </w:r>
      <w:r>
        <w:rPr>
          <w:rFonts w:hint="eastAsia"/>
        </w:rPr>
        <w:t>佛山市顺德区市场监督管理局</w:t>
      </w:r>
      <w:r>
        <w:t>的委托，采用公开招标方式组织采购</w:t>
      </w:r>
      <w:r>
        <w:rPr>
          <w:rFonts w:hint="eastAsia"/>
        </w:rPr>
        <w:t>顺德区2024年3月-2025年2月食用农产品快速检测</w:t>
      </w:r>
      <w:r>
        <w:t>。欢迎符合资格条件的国内供应商参加投标。</w:t>
      </w:r>
    </w:p>
    <w:p>
      <w:r>
        <w:rPr>
          <w:b/>
          <w:sz w:val="28"/>
        </w:rPr>
        <w:t>一.项目概述</w:t>
      </w:r>
    </w:p>
    <w:p>
      <w:r>
        <w:rPr>
          <w:b/>
          <w:sz w:val="24"/>
        </w:rPr>
        <w:t>1.名称与编号</w:t>
      </w:r>
    </w:p>
    <w:p>
      <w:pPr>
        <w:ind w:firstLine="480"/>
      </w:pPr>
      <w:r>
        <w:t>项目名称：</w:t>
      </w:r>
      <w:r>
        <w:rPr>
          <w:rFonts w:hint="eastAsia"/>
        </w:rPr>
        <w:t>顺德区2024年3月-2025年2月食用农产品快速检测</w:t>
      </w:r>
    </w:p>
    <w:p>
      <w:pPr>
        <w:ind w:firstLine="480"/>
      </w:pPr>
      <w:r>
        <w:t>采购计划编号：</w:t>
      </w:r>
      <w:r>
        <w:rPr>
          <w:rFonts w:hint="eastAsia"/>
        </w:rPr>
        <w:t>440606-2024-*****</w:t>
      </w:r>
    </w:p>
    <w:p>
      <w:pPr>
        <w:ind w:firstLine="480"/>
      </w:pPr>
      <w:r>
        <w:t>采购项目编号：</w:t>
      </w:r>
      <w:r>
        <w:rPr>
          <w:rFonts w:hint="eastAsia"/>
        </w:rPr>
        <w:t>BDGZ2024005</w:t>
      </w:r>
    </w:p>
    <w:p>
      <w:pPr>
        <w:ind w:firstLine="480"/>
      </w:pPr>
      <w:r>
        <w:t>采购方式：公开招标</w:t>
      </w:r>
    </w:p>
    <w:p>
      <w:pPr>
        <w:ind w:firstLine="480"/>
      </w:pPr>
      <w:r>
        <w:t>预算金额：</w:t>
      </w:r>
      <w:r>
        <w:rPr>
          <w:rFonts w:hint="eastAsia"/>
        </w:rPr>
        <w:t>4,500,000.00</w:t>
      </w:r>
      <w:r>
        <w:t>元</w:t>
      </w:r>
    </w:p>
    <w:p>
      <w:r>
        <w:rPr>
          <w:b/>
          <w:sz w:val="24"/>
        </w:rPr>
        <w:t>2.项目内容及需求情况（采购项目技术规格、参数及要求）</w:t>
      </w:r>
    </w:p>
    <w:p>
      <w:pPr>
        <w:ind w:firstLine="480"/>
      </w:pPr>
    </w:p>
    <w:p/>
    <w:p>
      <w:r>
        <w:t>采购包1(</w:t>
      </w:r>
      <w:r>
        <w:rPr>
          <w:rFonts w:hint="eastAsia"/>
        </w:rPr>
        <w:t>顺德区2024年3月-2025年2月食用农产品快速检测</w:t>
      </w:r>
      <w:r>
        <w:t>-包1):</w:t>
      </w:r>
    </w:p>
    <w:p>
      <w:r>
        <w:t>采购包预算金额：</w:t>
      </w:r>
      <w:r>
        <w:rPr>
          <w:rFonts w:hint="eastAsia"/>
        </w:rPr>
        <w:t>2,489,000.00</w:t>
      </w:r>
      <w:r>
        <w:t>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333"/>
        <w:gridCol w:w="2002"/>
        <w:gridCol w:w="975"/>
        <w:gridCol w:w="964"/>
        <w:gridCol w:w="1332"/>
        <w:gridCol w:w="9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品目号</w:t>
            </w:r>
          </w:p>
        </w:tc>
        <w:tc>
          <w:tcPr>
            <w:tcW w:w="1368" w:type="dxa"/>
          </w:tcPr>
          <w:p>
            <w:r>
              <w:t>品目名称</w:t>
            </w:r>
          </w:p>
        </w:tc>
        <w:tc>
          <w:tcPr>
            <w:tcW w:w="2052" w:type="dxa"/>
          </w:tcPr>
          <w:p>
            <w:r>
              <w:t>采购标的</w:t>
            </w:r>
          </w:p>
        </w:tc>
        <w:tc>
          <w:tcPr>
            <w:tcW w:w="977" w:type="dxa"/>
          </w:tcPr>
          <w:p>
            <w:r>
              <w:t>数量（单位）</w:t>
            </w:r>
          </w:p>
        </w:tc>
        <w:tc>
          <w:tcPr>
            <w:tcW w:w="977" w:type="dxa"/>
          </w:tcPr>
          <w:p>
            <w:r>
              <w:t>技术规格、参数及要求</w:t>
            </w:r>
          </w:p>
        </w:tc>
        <w:tc>
          <w:tcPr>
            <w:tcW w:w="977" w:type="dxa"/>
          </w:tcPr>
          <w:p>
            <w:r>
              <w:t>品目预算(元)</w:t>
            </w:r>
          </w:p>
        </w:tc>
        <w:tc>
          <w:tcPr>
            <w:tcW w:w="97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1-1</w:t>
            </w:r>
          </w:p>
        </w:tc>
        <w:tc>
          <w:tcPr>
            <w:tcW w:w="1368" w:type="dxa"/>
          </w:tcPr>
          <w:p>
            <w:r>
              <w:rPr>
                <w:rFonts w:hint="eastAsia"/>
              </w:rPr>
              <w:t>其他专业技术服务</w:t>
            </w:r>
          </w:p>
        </w:tc>
        <w:tc>
          <w:tcPr>
            <w:tcW w:w="2052" w:type="dxa"/>
          </w:tcPr>
          <w:p>
            <w:r>
              <w:rPr>
                <w:rFonts w:hint="eastAsia"/>
              </w:rPr>
              <w:t>顺德区2024年3月-2025年2月食用农产品快速检测-包1</w:t>
            </w:r>
          </w:p>
        </w:tc>
        <w:tc>
          <w:tcPr>
            <w:tcW w:w="977" w:type="dxa"/>
          </w:tcPr>
          <w:p>
            <w:r>
              <w:t>1.00(项)</w:t>
            </w:r>
          </w:p>
        </w:tc>
        <w:tc>
          <w:tcPr>
            <w:tcW w:w="977" w:type="dxa"/>
          </w:tcPr>
          <w:p>
            <w:r>
              <w:t>详见第二章</w:t>
            </w:r>
          </w:p>
        </w:tc>
        <w:tc>
          <w:tcPr>
            <w:tcW w:w="977" w:type="dxa"/>
          </w:tcPr>
          <w:p>
            <w:r>
              <w:rPr>
                <w:rFonts w:hint="eastAsia"/>
              </w:rPr>
              <w:t>2,489,000.00</w:t>
            </w:r>
          </w:p>
        </w:tc>
        <w:tc>
          <w:tcPr>
            <w:tcW w:w="977" w:type="dxa"/>
          </w:tcPr>
          <w:p>
            <w:r>
              <w:t>否</w:t>
            </w:r>
          </w:p>
        </w:tc>
      </w:tr>
    </w:tbl>
    <w:p/>
    <w:p>
      <w:r>
        <w:t>本采购包不接受联合体投标</w:t>
      </w:r>
    </w:p>
    <w:p/>
    <w:p>
      <w:r>
        <w:t>合同履行期限：</w:t>
      </w:r>
      <w:r>
        <w:rPr>
          <w:rFonts w:hint="eastAsia"/>
          <w:lang w:eastAsia="zh-CN"/>
        </w:rPr>
        <w:t>服务期一年，具体起止时间以合同签订时间为准</w:t>
      </w:r>
      <w:r>
        <w:t>。</w:t>
      </w:r>
    </w:p>
    <w:p/>
    <w:p>
      <w:r>
        <w:t>采购包2(</w:t>
      </w:r>
      <w:r>
        <w:rPr>
          <w:rFonts w:hint="eastAsia"/>
        </w:rPr>
        <w:t>顺德区2024年3月-2025年2月食用农产品快速检测</w:t>
      </w:r>
      <w:r>
        <w:t>-包2):</w:t>
      </w:r>
    </w:p>
    <w:p>
      <w:r>
        <w:t>采购包预算金额：</w:t>
      </w:r>
      <w:r>
        <w:rPr>
          <w:rFonts w:hint="eastAsia"/>
        </w:rPr>
        <w:t>2,011,000.00</w:t>
      </w:r>
      <w:r>
        <w:t>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333"/>
        <w:gridCol w:w="2002"/>
        <w:gridCol w:w="975"/>
        <w:gridCol w:w="964"/>
        <w:gridCol w:w="1332"/>
        <w:gridCol w:w="9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品目号</w:t>
            </w:r>
          </w:p>
        </w:tc>
        <w:tc>
          <w:tcPr>
            <w:tcW w:w="1368" w:type="dxa"/>
          </w:tcPr>
          <w:p>
            <w:r>
              <w:t>品目名称</w:t>
            </w:r>
          </w:p>
        </w:tc>
        <w:tc>
          <w:tcPr>
            <w:tcW w:w="2052" w:type="dxa"/>
          </w:tcPr>
          <w:p>
            <w:r>
              <w:t>采购标的</w:t>
            </w:r>
          </w:p>
        </w:tc>
        <w:tc>
          <w:tcPr>
            <w:tcW w:w="977" w:type="dxa"/>
          </w:tcPr>
          <w:p>
            <w:r>
              <w:t>数量（单位）</w:t>
            </w:r>
          </w:p>
        </w:tc>
        <w:tc>
          <w:tcPr>
            <w:tcW w:w="977" w:type="dxa"/>
          </w:tcPr>
          <w:p>
            <w:r>
              <w:t>技术规格、参数及要求</w:t>
            </w:r>
          </w:p>
        </w:tc>
        <w:tc>
          <w:tcPr>
            <w:tcW w:w="977" w:type="dxa"/>
          </w:tcPr>
          <w:p>
            <w:r>
              <w:t>品目预算(元)</w:t>
            </w:r>
          </w:p>
        </w:tc>
        <w:tc>
          <w:tcPr>
            <w:tcW w:w="97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2-1</w:t>
            </w:r>
          </w:p>
        </w:tc>
        <w:tc>
          <w:tcPr>
            <w:tcW w:w="1368" w:type="dxa"/>
          </w:tcPr>
          <w:p>
            <w:r>
              <w:rPr>
                <w:rFonts w:hint="eastAsia"/>
              </w:rPr>
              <w:t>其他专业技术服务</w:t>
            </w:r>
          </w:p>
        </w:tc>
        <w:tc>
          <w:tcPr>
            <w:tcW w:w="2052" w:type="dxa"/>
          </w:tcPr>
          <w:p>
            <w:r>
              <w:rPr>
                <w:rFonts w:hint="eastAsia"/>
              </w:rPr>
              <w:t>顺德区2024年3月-2025年2月食用农产品快速检测-包2</w:t>
            </w:r>
          </w:p>
        </w:tc>
        <w:tc>
          <w:tcPr>
            <w:tcW w:w="977" w:type="dxa"/>
          </w:tcPr>
          <w:p>
            <w:r>
              <w:t>1.00(项)</w:t>
            </w:r>
          </w:p>
        </w:tc>
        <w:tc>
          <w:tcPr>
            <w:tcW w:w="977" w:type="dxa"/>
          </w:tcPr>
          <w:p>
            <w:r>
              <w:t>详见第二章</w:t>
            </w:r>
          </w:p>
        </w:tc>
        <w:tc>
          <w:tcPr>
            <w:tcW w:w="977" w:type="dxa"/>
          </w:tcPr>
          <w:p>
            <w:r>
              <w:rPr>
                <w:rFonts w:hint="eastAsia"/>
              </w:rPr>
              <w:t>2,011,000.00</w:t>
            </w:r>
          </w:p>
        </w:tc>
        <w:tc>
          <w:tcPr>
            <w:tcW w:w="977" w:type="dxa"/>
          </w:tcPr>
          <w:p>
            <w:r>
              <w:t>否</w:t>
            </w:r>
          </w:p>
        </w:tc>
      </w:tr>
    </w:tbl>
    <w:p/>
    <w:p>
      <w:r>
        <w:t>本采购包不接受联合体投标</w:t>
      </w:r>
    </w:p>
    <w:p/>
    <w:p>
      <w:r>
        <w:t>合同履行期限：</w:t>
      </w:r>
      <w:r>
        <w:rPr>
          <w:rFonts w:hint="eastAsia"/>
          <w:lang w:eastAsia="zh-CN"/>
        </w:rPr>
        <w:t>服务期一年，具体起止时间以合同签订时间为准</w:t>
      </w:r>
      <w:r>
        <w:t>。</w:t>
      </w:r>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有效的营业执照（或事业单位法人证书，或社会团体法人登记证书，或其他具有独立承担民事责任的能力的有效证照）扫描件，如投标人为自然人的需提供自然人身份证明扫描件。</w:t>
      </w:r>
    </w:p>
    <w:p/>
    <w:p>
      <w:r>
        <w:t>2）具有良好的商业信誉和健全的财务会计制度：财务会计制度情况，须提供下列任一项证明材料：①2022年度</w:t>
      </w:r>
      <w:r>
        <w:rPr>
          <w:rFonts w:hint="eastAsia"/>
        </w:rPr>
        <w:t>或2023年度</w:t>
      </w:r>
      <w:r>
        <w:t>经审计的财务报告及财务报表（资产负债表、利润表和现金流量表）扫描件（要求：审计报告由第三方会计师事务所或其它合法审计机构出具，须包含会计师事务所或审计机构的盖章页）；②基本开户银行出具投标截止前6个月内（含投标截止时间当月，并往前顺推）任意1个月的资信证明，并同时提供开户（基本户）许可证或银行开具的《基本存款账户信息》（公户账户主档）或其他可证明资信证明为基本开户银行出具的相关证明材料扫描件，以上文件均需加盖银行印章；③提供《政府采购供应商资格信用承诺函》。</w:t>
      </w:r>
    </w:p>
    <w:p/>
    <w:p>
      <w:r>
        <w:t>3）有依法缴纳税收和社会保障资金的良好记录：须提供下列任一项证明材料：①《政府采购供应商资格信用承诺函》；②提供投标截止日前6个月内（含投标截止时间当月）任意1个月依法缴纳税收和社会保障资金的相关材料。如依法免税或不需要缴纳社会保障资金的，提供相应证明材料。</w:t>
      </w:r>
    </w:p>
    <w:p/>
    <w:p>
      <w:r>
        <w:t>4）履行合同所必需的设备和专业技术能力：提供具备履行合同所必需的设备和专业技术能力的承诺函，格式自拟。</w:t>
      </w:r>
    </w:p>
    <w:p/>
    <w:p>
      <w:r>
        <w:t>5）参加采购活动前3年内，在经营活动中没有重大违法记录：须提供下列任一项证明材料：①《政府采购供应商资格信用承诺函》;②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t>采购包1（</w:t>
      </w:r>
      <w:r>
        <w:rPr>
          <w:rFonts w:hint="eastAsia"/>
        </w:rPr>
        <w:t>顺德区2024年3月-2025年2月食用农产品快速检测-包1</w:t>
      </w:r>
      <w:r>
        <w:t>）：本项目不属于专门面向中小企业采购项目。本项目标的按照《中小企业划型标准规定》（工信部联企业[2011]300号）划分行业为：</w:t>
      </w:r>
      <w:r>
        <w:rPr>
          <w:rFonts w:hint="eastAsia"/>
        </w:rPr>
        <w:t>其他未列明行业</w:t>
      </w:r>
      <w:r>
        <w:t>。</w:t>
      </w:r>
    </w:p>
    <w:p>
      <w:pPr>
        <w:jc w:val="left"/>
      </w:pPr>
    </w:p>
    <w:p>
      <w:r>
        <w:t>采购包2（</w:t>
      </w:r>
      <w:r>
        <w:rPr>
          <w:rFonts w:hint="eastAsia"/>
        </w:rPr>
        <w:t>顺德区2024年3月-2025年2月食用农产品快速检测-包2</w:t>
      </w:r>
      <w:r>
        <w:t>）：采购包整体专门面向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供应商须符合本服务项目采购标的对应行业（本项目行业为：</w:t>
      </w:r>
      <w:r>
        <w:rPr>
          <w:rFonts w:hint="eastAsia"/>
        </w:rPr>
        <w:t>其他未列明行业</w:t>
      </w:r>
      <w:r>
        <w:t>）。</w:t>
      </w:r>
    </w:p>
    <w:p/>
    <w:p>
      <w:r>
        <w:rPr>
          <w:b/>
          <w:sz w:val="24"/>
        </w:rPr>
        <w:t>3.本项目特定的资格要求：</w:t>
      </w:r>
    </w:p>
    <w:p>
      <w:pPr>
        <w:ind w:firstLine="480"/>
      </w:pPr>
    </w:p>
    <w:p/>
    <w:p>
      <w:r>
        <w:t>采购包1（</w:t>
      </w:r>
      <w:r>
        <w:rPr>
          <w:rFonts w:hint="eastAsia"/>
        </w:rPr>
        <w:t>顺德区2024年</w:t>
      </w:r>
      <w:bookmarkStart w:id="0" w:name="_GoBack"/>
      <w:r>
        <w:rPr>
          <w:rFonts w:hint="eastAsia"/>
        </w:rPr>
        <w:t>3月</w:t>
      </w:r>
      <w:bookmarkEnd w:id="0"/>
      <w:r>
        <w:rPr>
          <w:rFonts w:hint="eastAsia"/>
        </w:rPr>
        <w:t>-2025年2月食用农产品快速检测-包1</w:t>
      </w:r>
      <w:r>
        <w:t>）：</w:t>
      </w:r>
    </w:p>
    <w:p/>
    <w:p>
      <w:r>
        <w:t>1)供应商未被列入“信用中国”网站(www.creditchina.gov.cn)“记录失信被执行人或重大税收违法案件当事人名单”记录名单；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【以采购代理机构于投标（响应）截止时间当天在“信用中国”网站（www.creditchina.gov.cn）及中国政府采购网（http://www.ccgp.gov.cn/） 查询结果为准，如相关失信记录已失效， 供应商需提供相关证明资料】。</w:t>
      </w:r>
    </w:p>
    <w:p/>
    <w:p>
      <w: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
      <w:r>
        <w:rPr>
          <w:rFonts w:hint="eastAsia"/>
        </w:rPr>
        <w:t>3）供应商具有有效的食品检验机构资质认定证书或含有食品检验检测能力的检验检测机构资质认定证书（提供证书扫描件）。</w:t>
      </w:r>
    </w:p>
    <w:p/>
    <w:p>
      <w:r>
        <w:t>采购包2（</w:t>
      </w:r>
      <w:r>
        <w:rPr>
          <w:rFonts w:hint="eastAsia"/>
        </w:rPr>
        <w:t>顺德区2024年3月-2025年2月食用农产品快速检测-包2</w:t>
      </w:r>
      <w:r>
        <w:t>）：</w:t>
      </w:r>
    </w:p>
    <w:p/>
    <w:p>
      <w:r>
        <w:t>1)供应商未被列入“信用中国”网站(www.creditchina.gov.cn)“记录失信被执行人或重大税收违法案件当事人名单”记录名单；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【以采购代理机构于投标（响应）截止时间当天在“信用中国”网站（www.creditchina.gov.cn）及中国政府采购网（http://www.ccgp.gov.cn/） 查询结果为准，如相关失信记录已失效， 供应商需提供相关证明资料】。</w:t>
      </w:r>
    </w:p>
    <w:p/>
    <w:p>
      <w: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
      <w:r>
        <w:rPr>
          <w:rFonts w:hint="eastAsia"/>
        </w:rPr>
        <w:t>3）供应商具有有效的食品检验机构资质认定证书或含有食品检验检测能力的检验检测机构资质认定证书（提供证书扫描件）。</w:t>
      </w:r>
    </w:p>
    <w:p/>
    <w:p>
      <w:r>
        <w:rPr>
          <w:b/>
          <w:sz w:val="28"/>
        </w:rPr>
        <w:t>三.获取招标文件</w:t>
      </w:r>
    </w:p>
    <w:p>
      <w:pPr>
        <w:ind w:firstLine="480"/>
      </w:pPr>
      <w:r>
        <w:t>时间：详见招标公告及其变更公告（如有）</w:t>
      </w:r>
    </w:p>
    <w:p>
      <w:pPr>
        <w:ind w:firstLine="480"/>
      </w:pPr>
      <w:r>
        <w:t>地点：详见招标公告及其变更公告（如有）</w:t>
      </w:r>
    </w:p>
    <w:p>
      <w:pPr>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t>售价：免费</w:t>
      </w:r>
    </w:p>
    <w:p>
      <w:r>
        <w:rPr>
          <w:b/>
          <w:sz w:val="28"/>
        </w:rPr>
        <w:t>四.提交投标文件截止时间、开标时间和地点：</w:t>
      </w:r>
    </w:p>
    <w:p>
      <w:pPr>
        <w:ind w:firstLine="480"/>
      </w:pPr>
      <w:r>
        <w:t>提交投标文件截止时间和开标时间：详见招标公告及其变更公告（如有）</w:t>
      </w:r>
    </w:p>
    <w:p>
      <w:pPr>
        <w:ind w:firstLine="480"/>
      </w:pPr>
      <w:r>
        <w:t>（自招标文件开始发出之日起至投标人提交投标文件截止之日止，不得少于20日）</w:t>
      </w:r>
    </w:p>
    <w:p>
      <w:pPr>
        <w:ind w:firstLine="480"/>
      </w:pPr>
      <w:r>
        <w:t>地点：详见招标公告及其变更公告（如有）</w:t>
      </w:r>
    </w:p>
    <w:p>
      <w:r>
        <w:rPr>
          <w:b/>
          <w:sz w:val="28"/>
        </w:rPr>
        <w:t>五.公告期限、发布公告的媒介：</w:t>
      </w:r>
    </w:p>
    <w:p>
      <w:pPr>
        <w:ind w:firstLine="480"/>
      </w:pPr>
      <w:r>
        <w:t>1、公告期限：自本公告发布之日起不得少于5个工作日。</w:t>
      </w:r>
    </w:p>
    <w:p>
      <w:pPr>
        <w:ind w:firstLine="480"/>
      </w:pPr>
      <w:r>
        <w:t>2、发布公告的媒介：中国政府采购网(www.ccgp.gov.cn)、广东省政府采购网(https://gdgpo.czt.gd.gov.cn/)；</w:t>
      </w:r>
      <w:r>
        <w:rPr>
          <w:rFonts w:hint="eastAsia"/>
        </w:rPr>
        <w:t>广东省公共资源交易平台（https://ygp.gdzwfw.gov.cn/ggzy-portal/#/440600/index）、佛山市顺德区公共资源交易中心（http：//www.shunde.gov.cn/ggzy/）及采购代理机构（http：//www.gdbdzb.com/）</w:t>
      </w:r>
    </w:p>
    <w:p>
      <w:r>
        <w:rPr>
          <w:b/>
          <w:sz w:val="28"/>
        </w:rPr>
        <w:t>六.本项目联系方式：</w:t>
      </w:r>
    </w:p>
    <w:p>
      <w:r>
        <w:rPr>
          <w:b/>
          <w:sz w:val="24"/>
        </w:rPr>
        <w:t>1.采购人信息</w:t>
      </w:r>
    </w:p>
    <w:p>
      <w:pPr>
        <w:ind w:firstLine="480"/>
      </w:pPr>
      <w:r>
        <w:t>名称：</w:t>
      </w:r>
      <w:r>
        <w:rPr>
          <w:rFonts w:hint="eastAsia"/>
        </w:rPr>
        <w:t>佛山市顺德区市场监督管理局</w:t>
      </w:r>
    </w:p>
    <w:p>
      <w:pPr>
        <w:ind w:firstLine="480"/>
      </w:pPr>
      <w:r>
        <w:t>地址：</w:t>
      </w:r>
      <w:r>
        <w:rPr>
          <w:rFonts w:hint="eastAsia"/>
        </w:rPr>
        <w:t>佛山市顺德区大良新城区兴顺大道欣荣路西1号</w:t>
      </w:r>
    </w:p>
    <w:p>
      <w:pPr>
        <w:ind w:firstLine="480"/>
      </w:pPr>
      <w:r>
        <w:t>联系方式：</w:t>
      </w:r>
      <w:r>
        <w:rPr>
          <w:rFonts w:hint="eastAsia"/>
        </w:rPr>
        <w:t>0757-22802716</w:t>
      </w:r>
    </w:p>
    <w:p>
      <w:r>
        <w:rPr>
          <w:b/>
          <w:sz w:val="24"/>
        </w:rPr>
        <w:t>2.采购代理机构信息</w:t>
      </w:r>
    </w:p>
    <w:p>
      <w:pPr>
        <w:ind w:firstLine="480"/>
      </w:pPr>
      <w:r>
        <w:t>名称：</w:t>
      </w:r>
      <w:r>
        <w:rPr>
          <w:rFonts w:hint="eastAsia"/>
        </w:rPr>
        <w:t>广东必鼎工程项目管理有限公司</w:t>
      </w:r>
    </w:p>
    <w:p>
      <w:pPr>
        <w:ind w:firstLine="480"/>
      </w:pPr>
      <w:r>
        <w:t>地址：</w:t>
      </w:r>
      <w:r>
        <w:rPr>
          <w:rFonts w:hint="eastAsia"/>
        </w:rPr>
        <w:t>佛山市顺德区大良街道逢沙村萃智路1号车创置业广场1栋601房</w:t>
      </w:r>
    </w:p>
    <w:p>
      <w:pPr>
        <w:ind w:firstLine="480"/>
      </w:pPr>
      <w:r>
        <w:t>联系方式：</w:t>
      </w:r>
      <w:r>
        <w:rPr>
          <w:rFonts w:hint="eastAsia"/>
        </w:rPr>
        <w:t>0757-82593498</w:t>
      </w:r>
    </w:p>
    <w:p>
      <w:r>
        <w:rPr>
          <w:b/>
          <w:sz w:val="24"/>
        </w:rPr>
        <w:t>3.项目联系方式</w:t>
      </w:r>
    </w:p>
    <w:p>
      <w:pPr>
        <w:ind w:firstLine="480"/>
      </w:pPr>
      <w:r>
        <w:t>项目联系人：何先生</w:t>
      </w:r>
    </w:p>
    <w:p>
      <w:pPr>
        <w:ind w:firstLine="480"/>
      </w:pPr>
      <w:r>
        <w:t>电话：</w:t>
      </w:r>
      <w:r>
        <w:rPr>
          <w:rFonts w:hint="eastAsia"/>
        </w:rPr>
        <w:t>0757-82593498</w:t>
      </w:r>
    </w:p>
    <w:p>
      <w:r>
        <w:rPr>
          <w:b/>
          <w:sz w:val="24"/>
        </w:rPr>
        <w:t>4.技术支持联系方式</w:t>
      </w:r>
    </w:p>
    <w:p>
      <w:pPr>
        <w:ind w:firstLine="480"/>
      </w:pPr>
      <w:r>
        <w:t>云平台联系方式：020-88696588</w:t>
      </w:r>
    </w:p>
    <w:p>
      <w:r>
        <w:t>采购代理机构：</w:t>
      </w:r>
      <w:r>
        <w:rPr>
          <w:rFonts w:hint="eastAsia"/>
        </w:rPr>
        <w:t>广东必鼎工程项目管理有限公司</w:t>
      </w:r>
    </w:p>
    <w:p>
      <w:pPr>
        <w:ind w:firstLine="480"/>
      </w:pPr>
    </w:p>
    <w:p>
      <w:r>
        <w:t xml:space="preserve"> </w:t>
      </w:r>
    </w:p>
    <w:p/>
    <w:p>
      <w:pPr>
        <w:jc w:val="left"/>
        <w:rPr>
          <w:b/>
          <w:sz w:val="36"/>
        </w:rPr>
      </w:pPr>
      <w:r>
        <w:rPr>
          <w:b/>
          <w:sz w:val="36"/>
        </w:rPr>
        <w:br w:type="page"/>
      </w:r>
    </w:p>
    <w:p>
      <w:pPr>
        <w:jc w:val="center"/>
      </w:pPr>
      <w:r>
        <w:rPr>
          <w:b/>
          <w:sz w:val="36"/>
        </w:rPr>
        <w:t>第二章 采购需求</w:t>
      </w:r>
    </w:p>
    <w:p>
      <w:r>
        <w:rPr>
          <w:b/>
          <w:sz w:val="28"/>
        </w:rPr>
        <w:t>一、项目概况：</w:t>
      </w:r>
    </w:p>
    <w:p>
      <w:pPr>
        <w:ind w:firstLine="420" w:firstLineChars="200"/>
      </w:pPr>
      <w:r>
        <w:rPr>
          <w:rFonts w:hint="eastAsia"/>
        </w:rPr>
        <w:t>为贯彻落实党的十九大报告提出的实施食品安全战略，中共中央国务院进一步出台了《关于深化改革加强食品安全工作的意见》，对深化改革加强食品安全工作提出了指导意见，加强食品安全监管其重要性不言而喻。</w:t>
      </w:r>
    </w:p>
    <w:p>
      <w:pPr>
        <w:ind w:firstLine="420" w:firstLineChars="200"/>
      </w:pPr>
      <w:r>
        <w:rPr>
          <w:rFonts w:hint="eastAsia"/>
        </w:rPr>
        <w:t>顺德是中国美食之都，大量食品特别是食用农产品的生产、流通与外来输入，为食品安全监管带来了难度与风险。为保障人民群众“菜篮子”安全，通过对全区销售食用农产品的农贸市场、商场超市、生鲜店、电商前置仓等开展食用农产品快速检测，及时筛查发现不合格食用农产品，公示快检信息，依法处置不合格食用农产品，充分发挥快检筛查的“防火墙”“过滤网”作用，构建区内食用农产品快检筛查网络，切实提升顺德区市场销售食用农产品质量安全水平，保障人民群众日常消费安全。</w:t>
      </w:r>
    </w:p>
    <w:p>
      <w:pPr>
        <w:ind w:firstLine="420" w:firstLineChars="200"/>
      </w:pPr>
      <w:r>
        <w:rPr>
          <w:rFonts w:hint="eastAsia"/>
        </w:rPr>
        <w:t>按照“突出重点、覆盖全面、规范标准、监督落实、追溯责任、数据应用”的工作要求，进一步规范快检工作流程，提升快检工作质量，强化后续跟进处理，督促责任落实，利用大数据分析掌握食用农产品质量安全状况，有效地落实企业主体责任，提升监管工作效能,降低食品安全风险。根据《中华人民共和国食品安全法》《食用农产品市场销售质量安全监督管理办法》《佛山市创建国家食品安全示范城市工作实施方案》等法律法规及上级文件精神，经顺德区政府同意，佛山市顺德区市场监督管理局于2016年起启动食用农产品（散装食品）快速检测体系建设工作。</w:t>
      </w:r>
    </w:p>
    <w:p>
      <w:r>
        <w:rPr>
          <w:rFonts w:hint="eastAsia"/>
        </w:rPr>
        <w:t>二、内容概况</w:t>
      </w:r>
    </w:p>
    <w:p>
      <w:r>
        <w:t>采购包1（</w:t>
      </w:r>
      <w:r>
        <w:rPr>
          <w:rFonts w:hint="eastAsia"/>
        </w:rPr>
        <w:t>顺德区2024年3月-2025年2月食用农产品快速检测-包1</w:t>
      </w:r>
      <w:r>
        <w:t>）</w:t>
      </w:r>
    </w:p>
    <w:p>
      <w:pPr>
        <w:ind w:firstLine="420" w:firstLineChars="200"/>
      </w:pPr>
      <w:r>
        <w:rPr>
          <w:rFonts w:hint="eastAsia"/>
        </w:rPr>
        <w:t>检测任务数共105200批次，全面承接大良、容桂、勒流、杏坛、均安5个镇街的任务，负责5个政府快检室（含2个批发市场驻场检测点）和2台移动快检车的运营管理、日常检测任务、专项检测任务和餐饮保障。</w:t>
      </w:r>
    </w:p>
    <w:p>
      <w:pPr>
        <w:pStyle w:val="17"/>
        <w:ind w:firstLine="0" w:firstLineChars="0"/>
      </w:pPr>
      <w:r>
        <w:t>采购包</w:t>
      </w:r>
      <w:r>
        <w:rPr>
          <w:rFonts w:hint="eastAsia"/>
        </w:rPr>
        <w:t>2</w:t>
      </w:r>
      <w:r>
        <w:t>（</w:t>
      </w:r>
      <w:r>
        <w:rPr>
          <w:rFonts w:hint="eastAsia"/>
        </w:rPr>
        <w:t>顺德区2024年3月-2025年2月食用农产品快速检测-包2</w:t>
      </w:r>
      <w:r>
        <w:t>）</w:t>
      </w:r>
    </w:p>
    <w:p>
      <w:pPr>
        <w:ind w:firstLine="420" w:firstLineChars="200"/>
      </w:pPr>
      <w:r>
        <w:t>检测任务数共85000批次，全面承接</w:t>
      </w:r>
      <w:r>
        <w:rPr>
          <w:rFonts w:hint="eastAsia"/>
        </w:rPr>
        <w:t>伦教</w:t>
      </w:r>
      <w:r>
        <w:t>、北滘、乐从、龙江、陈村5个镇街的任务，负责5个政府快检室和1台移动快检车的运营管理、日常检测任务、专项检测任务和餐饮保障</w:t>
      </w:r>
      <w:r>
        <w:rPr>
          <w:rFonts w:hint="eastAsia"/>
        </w:rPr>
        <w:t>。</w:t>
      </w:r>
    </w:p>
    <w:p>
      <w:r>
        <w:rPr>
          <w:rFonts w:hint="eastAsia"/>
        </w:rPr>
        <w:t>三、2023年农贸市场快检重点项目清单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14"/>
        <w:gridCol w:w="3887"/>
        <w:gridCol w:w="155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43" w:type="pct"/>
            <w:vAlign w:val="center"/>
          </w:tcPr>
          <w:p>
            <w:pPr>
              <w:rPr>
                <w:rFonts w:ascii="宋体" w:hAnsi="宋体" w:eastAsia="宋体" w:cs="宋体"/>
                <w:szCs w:val="21"/>
              </w:rPr>
            </w:pPr>
            <w:r>
              <w:rPr>
                <w:rFonts w:hint="eastAsia" w:ascii="宋体" w:hAnsi="宋体" w:eastAsia="宋体" w:cs="宋体"/>
                <w:szCs w:val="21"/>
              </w:rPr>
              <w:t>序号</w:t>
            </w:r>
          </w:p>
        </w:tc>
        <w:tc>
          <w:tcPr>
            <w:tcW w:w="771" w:type="pct"/>
            <w:vAlign w:val="center"/>
          </w:tcPr>
          <w:p>
            <w:pPr>
              <w:rPr>
                <w:rFonts w:ascii="宋体" w:hAnsi="宋体" w:eastAsia="宋体" w:cs="宋体"/>
                <w:szCs w:val="21"/>
              </w:rPr>
            </w:pPr>
            <w:r>
              <w:rPr>
                <w:rFonts w:hint="eastAsia" w:ascii="宋体" w:hAnsi="宋体" w:eastAsia="宋体" w:cs="宋体"/>
                <w:szCs w:val="21"/>
              </w:rPr>
              <w:t>快检项目</w:t>
            </w:r>
          </w:p>
          <w:p>
            <w:pPr>
              <w:rPr>
                <w:rFonts w:ascii="宋体" w:hAnsi="宋体" w:eastAsia="宋体" w:cs="宋体"/>
                <w:szCs w:val="21"/>
              </w:rPr>
            </w:pPr>
            <w:r>
              <w:rPr>
                <w:rFonts w:hint="eastAsia" w:ascii="宋体" w:hAnsi="宋体" w:eastAsia="宋体" w:cs="宋体"/>
                <w:szCs w:val="21"/>
              </w:rPr>
              <w:t>及参数</w:t>
            </w:r>
          </w:p>
        </w:tc>
        <w:tc>
          <w:tcPr>
            <w:tcW w:w="2280" w:type="pct"/>
            <w:vAlign w:val="center"/>
          </w:tcPr>
          <w:p>
            <w:pPr>
              <w:rPr>
                <w:rFonts w:ascii="宋体" w:hAnsi="宋体" w:eastAsia="宋体" w:cs="宋体"/>
                <w:szCs w:val="21"/>
              </w:rPr>
            </w:pPr>
            <w:r>
              <w:rPr>
                <w:rFonts w:hint="eastAsia" w:ascii="宋体" w:hAnsi="宋体" w:eastAsia="宋体" w:cs="宋体"/>
                <w:szCs w:val="21"/>
              </w:rPr>
              <w:t>适用范围</w:t>
            </w:r>
          </w:p>
        </w:tc>
        <w:tc>
          <w:tcPr>
            <w:tcW w:w="911" w:type="pct"/>
            <w:vAlign w:val="center"/>
          </w:tcPr>
          <w:p>
            <w:pPr>
              <w:rPr>
                <w:rFonts w:ascii="宋体" w:hAnsi="宋体" w:eastAsia="宋体" w:cs="宋体"/>
                <w:szCs w:val="21"/>
              </w:rPr>
            </w:pPr>
            <w:r>
              <w:rPr>
                <w:rFonts w:hint="eastAsia" w:ascii="宋体" w:hAnsi="宋体" w:eastAsia="宋体" w:cs="宋体"/>
                <w:szCs w:val="21"/>
              </w:rPr>
              <w:t>重点品种</w:t>
            </w:r>
          </w:p>
        </w:tc>
        <w:tc>
          <w:tcPr>
            <w:tcW w:w="692" w:type="pct"/>
            <w:vAlign w:val="center"/>
          </w:tcPr>
          <w:p>
            <w:pP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1</w:t>
            </w:r>
          </w:p>
        </w:tc>
        <w:tc>
          <w:tcPr>
            <w:tcW w:w="771" w:type="pct"/>
            <w:vAlign w:val="center"/>
          </w:tcPr>
          <w:p>
            <w:pPr>
              <w:rPr>
                <w:rFonts w:ascii="宋体" w:hAnsi="宋体" w:eastAsia="宋体" w:cs="宋体"/>
                <w:szCs w:val="21"/>
              </w:rPr>
            </w:pPr>
            <w:r>
              <w:rPr>
                <w:rFonts w:hint="eastAsia" w:ascii="宋体" w:hAnsi="宋体" w:eastAsia="宋体" w:cs="宋体"/>
                <w:szCs w:val="21"/>
              </w:rPr>
              <w:t>酶抑制率法农药残留（分光光度法）</w:t>
            </w:r>
          </w:p>
        </w:tc>
        <w:tc>
          <w:tcPr>
            <w:tcW w:w="2280" w:type="pct"/>
            <w:vAlign w:val="center"/>
          </w:tcPr>
          <w:p>
            <w:pPr>
              <w:rPr>
                <w:rFonts w:ascii="宋体" w:hAnsi="宋体" w:eastAsia="宋体" w:cs="宋体"/>
                <w:szCs w:val="21"/>
              </w:rPr>
            </w:pPr>
            <w:r>
              <w:rPr>
                <w:rFonts w:hint="eastAsia" w:ascii="宋体" w:hAnsi="宋体" w:eastAsia="宋体" w:cs="宋体"/>
                <w:szCs w:val="21"/>
              </w:rPr>
              <w:t>油菜、菠菜、芹菜、韭菜等</w:t>
            </w:r>
          </w:p>
        </w:tc>
        <w:tc>
          <w:tcPr>
            <w:tcW w:w="911" w:type="pct"/>
            <w:vAlign w:val="center"/>
          </w:tcPr>
          <w:p>
            <w:pPr>
              <w:rPr>
                <w:rFonts w:ascii="宋体" w:hAnsi="宋体" w:eastAsia="宋体" w:cs="宋体"/>
                <w:szCs w:val="21"/>
              </w:rPr>
            </w:pPr>
            <w:r>
              <w:rPr>
                <w:rFonts w:hint="eastAsia" w:ascii="宋体" w:hAnsi="宋体" w:eastAsia="宋体" w:cs="宋体"/>
                <w:szCs w:val="21"/>
              </w:rPr>
              <w:t>菠菜、芹菜、韭菜、普通白菜等</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2</w:t>
            </w:r>
          </w:p>
        </w:tc>
        <w:tc>
          <w:tcPr>
            <w:tcW w:w="771" w:type="pct"/>
            <w:vAlign w:val="center"/>
          </w:tcPr>
          <w:p>
            <w:pPr>
              <w:rPr>
                <w:rFonts w:ascii="宋体" w:hAnsi="宋体" w:eastAsia="宋体" w:cs="宋体"/>
                <w:szCs w:val="21"/>
              </w:rPr>
            </w:pPr>
            <w:r>
              <w:rPr>
                <w:rFonts w:hint="eastAsia" w:ascii="宋体" w:hAnsi="宋体" w:eastAsia="宋体" w:cs="宋体"/>
                <w:szCs w:val="21"/>
              </w:rPr>
              <w:t>丙溴磷</w:t>
            </w:r>
          </w:p>
          <w:p>
            <w:pPr>
              <w:rPr>
                <w:rFonts w:ascii="宋体" w:hAnsi="宋体" w:eastAsia="宋体" w:cs="宋体"/>
                <w:szCs w:val="21"/>
              </w:rPr>
            </w:pPr>
            <w:r>
              <w:rPr>
                <w:rFonts w:hint="eastAsia" w:ascii="宋体" w:hAnsi="宋体" w:eastAsia="宋体" w:cs="宋体"/>
                <w:szCs w:val="21"/>
              </w:rPr>
              <w:t>0.2 mg/kg</w:t>
            </w:r>
          </w:p>
        </w:tc>
        <w:tc>
          <w:tcPr>
            <w:tcW w:w="2280" w:type="pct"/>
            <w:vAlign w:val="center"/>
          </w:tcPr>
          <w:p>
            <w:pPr>
              <w:rPr>
                <w:rFonts w:ascii="宋体" w:hAnsi="宋体" w:eastAsia="宋体" w:cs="宋体"/>
                <w:szCs w:val="21"/>
              </w:rPr>
            </w:pPr>
            <w:r>
              <w:rPr>
                <w:rFonts w:hint="eastAsia" w:ascii="宋体" w:hAnsi="宋体" w:eastAsia="宋体" w:cs="宋体"/>
                <w:szCs w:val="21"/>
              </w:rPr>
              <w:t>柑、橘、橙</w:t>
            </w:r>
          </w:p>
        </w:tc>
        <w:tc>
          <w:tcPr>
            <w:tcW w:w="911" w:type="pct"/>
            <w:vAlign w:val="center"/>
          </w:tcPr>
          <w:p>
            <w:pPr>
              <w:rPr>
                <w:rFonts w:ascii="宋体" w:hAnsi="宋体" w:eastAsia="宋体" w:cs="宋体"/>
                <w:szCs w:val="21"/>
              </w:rPr>
            </w:pPr>
            <w:r>
              <w:rPr>
                <w:rFonts w:hint="eastAsia" w:ascii="宋体" w:hAnsi="宋体" w:eastAsia="宋体" w:cs="宋体"/>
                <w:szCs w:val="21"/>
              </w:rPr>
              <w:t>/</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3</w:t>
            </w:r>
          </w:p>
        </w:tc>
        <w:tc>
          <w:tcPr>
            <w:tcW w:w="771" w:type="pct"/>
            <w:vAlign w:val="center"/>
          </w:tcPr>
          <w:p>
            <w:pPr>
              <w:rPr>
                <w:rFonts w:ascii="宋体" w:hAnsi="宋体" w:eastAsia="宋体" w:cs="宋体"/>
                <w:szCs w:val="21"/>
              </w:rPr>
            </w:pPr>
            <w:r>
              <w:rPr>
                <w:rFonts w:hint="eastAsia" w:ascii="宋体" w:hAnsi="宋体" w:eastAsia="宋体" w:cs="宋体"/>
                <w:szCs w:val="21"/>
              </w:rPr>
              <w:t>啶虫脒</w:t>
            </w:r>
          </w:p>
          <w:p>
            <w:pPr>
              <w:rPr>
                <w:rFonts w:ascii="宋体" w:hAnsi="宋体" w:eastAsia="宋体" w:cs="宋体"/>
                <w:szCs w:val="21"/>
              </w:rPr>
            </w:pPr>
            <w:r>
              <w:rPr>
                <w:rFonts w:hint="eastAsia" w:ascii="宋体" w:hAnsi="宋体" w:eastAsia="宋体" w:cs="宋体"/>
                <w:szCs w:val="21"/>
              </w:rPr>
              <w:t>0.2 mg/kg</w:t>
            </w:r>
          </w:p>
        </w:tc>
        <w:tc>
          <w:tcPr>
            <w:tcW w:w="2280" w:type="pct"/>
            <w:vAlign w:val="center"/>
          </w:tcPr>
          <w:p>
            <w:pPr>
              <w:rPr>
                <w:rFonts w:ascii="宋体" w:hAnsi="宋体" w:eastAsia="宋体" w:cs="宋体"/>
                <w:szCs w:val="21"/>
              </w:rPr>
            </w:pPr>
            <w:r>
              <w:rPr>
                <w:rFonts w:hint="eastAsia" w:ascii="宋体" w:hAnsi="宋体" w:eastAsia="宋体" w:cs="宋体"/>
                <w:szCs w:val="21"/>
              </w:rPr>
              <w:t>韭菜、葱、青蒜、蒜薹、结球甘蓝、花椰菜、芥蓝、菜薹（菜心）、叶菜类蔬菜、茄果类蔬菜、黄瓜、西葫芦、节瓜、苦瓜、冬瓜、南瓜、豆类蔬菜、芦笋、茎用莴苣、萝卜、豆瓣菜</w:t>
            </w:r>
          </w:p>
        </w:tc>
        <w:tc>
          <w:tcPr>
            <w:tcW w:w="911" w:type="pct"/>
            <w:vAlign w:val="center"/>
          </w:tcPr>
          <w:p>
            <w:pPr>
              <w:rPr>
                <w:rFonts w:ascii="宋体" w:hAnsi="宋体" w:eastAsia="宋体" w:cs="宋体"/>
                <w:szCs w:val="21"/>
              </w:rPr>
            </w:pPr>
            <w:r>
              <w:rPr>
                <w:rFonts w:hint="eastAsia" w:ascii="宋体" w:hAnsi="宋体" w:eastAsia="宋体" w:cs="宋体"/>
                <w:szCs w:val="21"/>
              </w:rPr>
              <w:t>花椰菜、普通白菜、大白菜、豇豆、菜豆（四季豆）、食荚豌豆、辣椒、菜薹（菜心）</w:t>
            </w:r>
          </w:p>
        </w:tc>
        <w:tc>
          <w:tcPr>
            <w:tcW w:w="692" w:type="pct"/>
            <w:vAlign w:val="center"/>
          </w:tcPr>
          <w:p>
            <w:pPr>
              <w:rPr>
                <w:rFonts w:ascii="宋体" w:hAnsi="宋体" w:eastAsia="宋体" w:cs="宋体"/>
                <w:szCs w:val="21"/>
              </w:rPr>
            </w:pPr>
            <w:r>
              <w:rPr>
                <w:rFonts w:hint="eastAsia" w:ascii="宋体" w:hAnsi="宋体" w:eastAsia="宋体" w:cs="宋体"/>
                <w:szCs w:val="21"/>
              </w:rPr>
              <w:t>检测时需按具体品种的限量值进行稀释。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4</w:t>
            </w:r>
          </w:p>
        </w:tc>
        <w:tc>
          <w:tcPr>
            <w:tcW w:w="771" w:type="pct"/>
            <w:vAlign w:val="center"/>
          </w:tcPr>
          <w:p>
            <w:pPr>
              <w:rPr>
                <w:rFonts w:ascii="宋体" w:hAnsi="宋体" w:eastAsia="宋体" w:cs="宋体"/>
                <w:szCs w:val="21"/>
              </w:rPr>
            </w:pPr>
            <w:r>
              <w:rPr>
                <w:rFonts w:hint="eastAsia" w:ascii="宋体" w:hAnsi="宋体" w:eastAsia="宋体" w:cs="宋体"/>
                <w:szCs w:val="21"/>
              </w:rPr>
              <w:t>毒死蜱</w:t>
            </w:r>
          </w:p>
          <w:p>
            <w:pPr>
              <w:rPr>
                <w:rFonts w:ascii="宋体" w:hAnsi="宋体" w:eastAsia="宋体" w:cs="宋体"/>
                <w:szCs w:val="21"/>
              </w:rPr>
            </w:pPr>
            <w:r>
              <w:rPr>
                <w:rFonts w:hint="eastAsia" w:ascii="宋体" w:hAnsi="宋体" w:eastAsia="宋体" w:cs="宋体"/>
                <w:szCs w:val="21"/>
              </w:rPr>
              <w:t>0.02 mg/kg</w:t>
            </w:r>
          </w:p>
        </w:tc>
        <w:tc>
          <w:tcPr>
            <w:tcW w:w="2280" w:type="pct"/>
            <w:vAlign w:val="center"/>
          </w:tcPr>
          <w:p>
            <w:pPr>
              <w:rPr>
                <w:rFonts w:ascii="宋体" w:hAnsi="宋体" w:eastAsia="宋体" w:cs="宋体"/>
                <w:szCs w:val="21"/>
              </w:rPr>
            </w:pPr>
            <w:r>
              <w:rPr>
                <w:rFonts w:hint="eastAsia" w:ascii="宋体" w:hAnsi="宋体" w:eastAsia="宋体" w:cs="宋体"/>
                <w:szCs w:val="21"/>
              </w:rPr>
              <w:t>蔬菜（食荚豌豆除外）</w:t>
            </w:r>
          </w:p>
        </w:tc>
        <w:tc>
          <w:tcPr>
            <w:tcW w:w="911" w:type="pct"/>
            <w:vAlign w:val="center"/>
          </w:tcPr>
          <w:p>
            <w:pPr>
              <w:rPr>
                <w:rFonts w:ascii="宋体" w:hAnsi="宋体" w:eastAsia="宋体" w:cs="宋体"/>
                <w:szCs w:val="21"/>
              </w:rPr>
            </w:pPr>
            <w:r>
              <w:rPr>
                <w:rFonts w:hint="eastAsia" w:ascii="宋体" w:hAnsi="宋体" w:eastAsia="宋体" w:cs="宋体"/>
                <w:szCs w:val="21"/>
              </w:rPr>
              <w:t>芹菜、菠菜、普通白菜、豇豆、菜薹（菜心）、辣椒、葱</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5</w:t>
            </w:r>
          </w:p>
        </w:tc>
        <w:tc>
          <w:tcPr>
            <w:tcW w:w="771" w:type="pct"/>
            <w:vAlign w:val="center"/>
          </w:tcPr>
          <w:p>
            <w:pPr>
              <w:rPr>
                <w:rFonts w:ascii="宋体" w:hAnsi="宋体" w:eastAsia="宋体" w:cs="宋体"/>
                <w:szCs w:val="21"/>
              </w:rPr>
            </w:pPr>
            <w:r>
              <w:rPr>
                <w:rFonts w:hint="eastAsia" w:ascii="宋体" w:hAnsi="宋体" w:eastAsia="宋体" w:cs="宋体"/>
                <w:szCs w:val="21"/>
              </w:rPr>
              <w:t>多菌灵</w:t>
            </w:r>
          </w:p>
          <w:p>
            <w:pPr>
              <w:rPr>
                <w:rFonts w:ascii="宋体" w:hAnsi="宋体" w:eastAsia="宋体" w:cs="宋体"/>
                <w:szCs w:val="21"/>
              </w:rPr>
            </w:pPr>
            <w:r>
              <w:rPr>
                <w:rFonts w:hint="eastAsia" w:ascii="宋体" w:hAnsi="宋体" w:eastAsia="宋体" w:cs="宋体"/>
                <w:szCs w:val="21"/>
              </w:rPr>
              <w:t>0.5 mg/kg</w:t>
            </w:r>
          </w:p>
        </w:tc>
        <w:tc>
          <w:tcPr>
            <w:tcW w:w="2280" w:type="pct"/>
            <w:vAlign w:val="center"/>
          </w:tcPr>
          <w:p>
            <w:pPr>
              <w:rPr>
                <w:rFonts w:ascii="宋体" w:hAnsi="宋体" w:eastAsia="宋体" w:cs="宋体"/>
                <w:szCs w:val="21"/>
              </w:rPr>
            </w:pPr>
            <w:r>
              <w:rPr>
                <w:rFonts w:hint="eastAsia" w:ascii="宋体" w:hAnsi="宋体" w:eastAsia="宋体" w:cs="宋体"/>
                <w:szCs w:val="21"/>
              </w:rPr>
              <w:t>韭菜、抱子甘蓝、结球莴苣、叶芥菜、番茄、茄子、辣椒、黄瓜、西葫芦、菜豆（四季豆）、芦笋、根芥菜</w:t>
            </w:r>
          </w:p>
        </w:tc>
        <w:tc>
          <w:tcPr>
            <w:tcW w:w="911" w:type="pct"/>
            <w:vAlign w:val="center"/>
          </w:tcPr>
          <w:p>
            <w:pPr>
              <w:rPr>
                <w:rFonts w:ascii="宋体" w:hAnsi="宋体" w:eastAsia="宋体" w:cs="宋体"/>
                <w:szCs w:val="21"/>
              </w:rPr>
            </w:pPr>
            <w:r>
              <w:rPr>
                <w:rFonts w:hint="eastAsia" w:ascii="宋体" w:hAnsi="宋体" w:eastAsia="宋体" w:cs="宋体"/>
                <w:szCs w:val="21"/>
              </w:rPr>
              <w:t>菜豆（四季豆）、韭菜</w:t>
            </w:r>
          </w:p>
        </w:tc>
        <w:tc>
          <w:tcPr>
            <w:tcW w:w="692" w:type="pct"/>
            <w:vAlign w:val="center"/>
          </w:tcPr>
          <w:p>
            <w:pPr>
              <w:rPr>
                <w:rFonts w:ascii="宋体" w:hAnsi="宋体" w:eastAsia="宋体" w:cs="宋体"/>
                <w:szCs w:val="21"/>
              </w:rPr>
            </w:pPr>
            <w:r>
              <w:rPr>
                <w:rFonts w:hint="eastAsia" w:ascii="宋体" w:hAnsi="宋体" w:eastAsia="宋体" w:cs="宋体"/>
                <w:szCs w:val="21"/>
              </w:rPr>
              <w:t>检测时需按具体品种的限量值进行稀释。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6</w:t>
            </w:r>
          </w:p>
        </w:tc>
        <w:tc>
          <w:tcPr>
            <w:tcW w:w="771" w:type="pct"/>
            <w:vAlign w:val="center"/>
          </w:tcPr>
          <w:p>
            <w:pPr>
              <w:rPr>
                <w:rFonts w:ascii="宋体" w:hAnsi="宋体" w:eastAsia="宋体" w:cs="宋体"/>
                <w:szCs w:val="21"/>
              </w:rPr>
            </w:pPr>
            <w:r>
              <w:rPr>
                <w:rFonts w:hint="eastAsia" w:ascii="宋体" w:hAnsi="宋体" w:eastAsia="宋体" w:cs="宋体"/>
                <w:szCs w:val="21"/>
              </w:rPr>
              <w:t>氟虫腈</w:t>
            </w:r>
          </w:p>
          <w:p>
            <w:pPr>
              <w:rPr>
                <w:rFonts w:ascii="宋体" w:hAnsi="宋体" w:eastAsia="宋体" w:cs="宋体"/>
                <w:szCs w:val="21"/>
              </w:rPr>
            </w:pPr>
            <w:r>
              <w:rPr>
                <w:rFonts w:hint="eastAsia" w:ascii="宋体" w:hAnsi="宋体" w:eastAsia="宋体" w:cs="宋体"/>
                <w:szCs w:val="21"/>
              </w:rPr>
              <w:t>0.02 mg/kg</w:t>
            </w:r>
          </w:p>
        </w:tc>
        <w:tc>
          <w:tcPr>
            <w:tcW w:w="2280" w:type="pct"/>
            <w:vAlign w:val="center"/>
          </w:tcPr>
          <w:p>
            <w:pPr>
              <w:rPr>
                <w:rFonts w:ascii="宋体" w:hAnsi="宋体" w:eastAsia="宋体" w:cs="宋体"/>
                <w:szCs w:val="21"/>
              </w:rPr>
            </w:pPr>
            <w:r>
              <w:rPr>
                <w:rFonts w:hint="eastAsia" w:ascii="宋体" w:hAnsi="宋体" w:eastAsia="宋体" w:cs="宋体"/>
                <w:szCs w:val="21"/>
              </w:rPr>
              <w:t>蔬菜</w:t>
            </w:r>
          </w:p>
        </w:tc>
        <w:tc>
          <w:tcPr>
            <w:tcW w:w="911" w:type="pct"/>
            <w:vAlign w:val="center"/>
          </w:tcPr>
          <w:p>
            <w:pPr>
              <w:rPr>
                <w:rFonts w:ascii="宋体" w:hAnsi="宋体" w:eastAsia="宋体" w:cs="宋体"/>
                <w:szCs w:val="21"/>
              </w:rPr>
            </w:pPr>
            <w:r>
              <w:rPr>
                <w:rFonts w:hint="eastAsia" w:ascii="宋体" w:hAnsi="宋体" w:eastAsia="宋体" w:cs="宋体"/>
                <w:szCs w:val="21"/>
              </w:rPr>
              <w:t>普通白菜、油麦菜、叶芥菜、豇豆、菠菜、菜薹（菜心）</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7</w:t>
            </w:r>
          </w:p>
        </w:tc>
        <w:tc>
          <w:tcPr>
            <w:tcW w:w="771" w:type="pct"/>
            <w:vAlign w:val="center"/>
          </w:tcPr>
          <w:p>
            <w:pPr>
              <w:rPr>
                <w:rFonts w:ascii="宋体" w:hAnsi="宋体" w:eastAsia="宋体" w:cs="宋体"/>
                <w:szCs w:val="21"/>
              </w:rPr>
            </w:pPr>
            <w:r>
              <w:rPr>
                <w:rFonts w:hint="eastAsia" w:ascii="宋体" w:hAnsi="宋体" w:eastAsia="宋体" w:cs="宋体"/>
                <w:szCs w:val="21"/>
              </w:rPr>
              <w:t>甲基异柳磷</w:t>
            </w:r>
          </w:p>
          <w:p>
            <w:pPr>
              <w:rPr>
                <w:rFonts w:ascii="宋体" w:hAnsi="宋体" w:eastAsia="宋体" w:cs="宋体"/>
                <w:szCs w:val="21"/>
              </w:rPr>
            </w:pPr>
            <w:r>
              <w:rPr>
                <w:rFonts w:hint="eastAsia" w:ascii="宋体" w:hAnsi="宋体" w:eastAsia="宋体" w:cs="宋体"/>
                <w:szCs w:val="21"/>
              </w:rPr>
              <w:t>0.01 mg/kg</w:t>
            </w:r>
          </w:p>
        </w:tc>
        <w:tc>
          <w:tcPr>
            <w:tcW w:w="2280" w:type="pct"/>
            <w:vAlign w:val="center"/>
          </w:tcPr>
          <w:p>
            <w:pPr>
              <w:rPr>
                <w:rFonts w:ascii="宋体" w:hAnsi="宋体" w:eastAsia="宋体" w:cs="宋体"/>
                <w:szCs w:val="21"/>
              </w:rPr>
            </w:pPr>
            <w:r>
              <w:rPr>
                <w:rFonts w:hint="eastAsia" w:ascii="宋体" w:hAnsi="宋体" w:eastAsia="宋体" w:cs="宋体"/>
                <w:szCs w:val="21"/>
              </w:rPr>
              <w:t>蔬菜</w:t>
            </w:r>
          </w:p>
        </w:tc>
        <w:tc>
          <w:tcPr>
            <w:tcW w:w="911" w:type="pct"/>
            <w:vAlign w:val="center"/>
          </w:tcPr>
          <w:p>
            <w:pPr>
              <w:rPr>
                <w:rFonts w:ascii="宋体" w:hAnsi="宋体" w:eastAsia="宋体" w:cs="宋体"/>
                <w:szCs w:val="21"/>
              </w:rPr>
            </w:pPr>
            <w:r>
              <w:rPr>
                <w:rFonts w:hint="eastAsia" w:ascii="宋体" w:hAnsi="宋体" w:eastAsia="宋体" w:cs="宋体"/>
                <w:szCs w:val="21"/>
              </w:rPr>
              <w:t>豇豆、普通白菜、葱*、结球甘蓝、芹菜</w:t>
            </w:r>
          </w:p>
        </w:tc>
        <w:tc>
          <w:tcPr>
            <w:tcW w:w="692" w:type="pct"/>
            <w:vAlign w:val="center"/>
          </w:tcPr>
          <w:p>
            <w:pPr>
              <w:rPr>
                <w:rFonts w:ascii="宋体" w:hAnsi="宋体" w:eastAsia="宋体" w:cs="宋体"/>
                <w:szCs w:val="21"/>
              </w:rPr>
            </w:pPr>
            <w:r>
              <w:rPr>
                <w:rFonts w:hint="eastAsia" w:ascii="宋体" w:hAnsi="宋体" w:eastAsia="宋体" w:cs="宋体"/>
                <w:szCs w:val="21"/>
              </w:rPr>
              <w:t>葱*易出现假阳性，制样时不可均质。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8</w:t>
            </w:r>
          </w:p>
        </w:tc>
        <w:tc>
          <w:tcPr>
            <w:tcW w:w="771" w:type="pct"/>
            <w:vAlign w:val="center"/>
          </w:tcPr>
          <w:p>
            <w:pPr>
              <w:rPr>
                <w:rFonts w:ascii="宋体" w:hAnsi="宋体" w:eastAsia="宋体" w:cs="宋体"/>
                <w:szCs w:val="21"/>
              </w:rPr>
            </w:pPr>
            <w:r>
              <w:rPr>
                <w:rFonts w:hint="eastAsia" w:ascii="宋体" w:hAnsi="宋体" w:eastAsia="宋体" w:cs="宋体"/>
                <w:szCs w:val="21"/>
              </w:rPr>
              <w:t>克百威</w:t>
            </w:r>
          </w:p>
          <w:p>
            <w:pPr>
              <w:rPr>
                <w:rFonts w:ascii="宋体" w:hAnsi="宋体" w:eastAsia="宋体" w:cs="宋体"/>
                <w:szCs w:val="21"/>
              </w:rPr>
            </w:pPr>
            <w:r>
              <w:rPr>
                <w:rFonts w:hint="eastAsia" w:ascii="宋体" w:hAnsi="宋体" w:eastAsia="宋体" w:cs="宋体"/>
                <w:szCs w:val="21"/>
              </w:rPr>
              <w:t>0.02 mg/kg</w:t>
            </w:r>
          </w:p>
        </w:tc>
        <w:tc>
          <w:tcPr>
            <w:tcW w:w="2280" w:type="pct"/>
            <w:vAlign w:val="center"/>
          </w:tcPr>
          <w:p>
            <w:pPr>
              <w:rPr>
                <w:rFonts w:ascii="宋体" w:hAnsi="宋体" w:eastAsia="宋体" w:cs="宋体"/>
                <w:szCs w:val="21"/>
              </w:rPr>
            </w:pPr>
            <w:r>
              <w:rPr>
                <w:rFonts w:hint="eastAsia" w:ascii="宋体" w:hAnsi="宋体" w:eastAsia="宋体" w:cs="宋体"/>
                <w:szCs w:val="21"/>
              </w:rPr>
              <w:t>蔬菜、水果</w:t>
            </w:r>
          </w:p>
        </w:tc>
        <w:tc>
          <w:tcPr>
            <w:tcW w:w="911" w:type="pct"/>
            <w:vAlign w:val="center"/>
          </w:tcPr>
          <w:p>
            <w:pPr>
              <w:rPr>
                <w:rFonts w:ascii="宋体" w:hAnsi="宋体" w:eastAsia="宋体" w:cs="宋体"/>
                <w:szCs w:val="21"/>
              </w:rPr>
            </w:pPr>
            <w:r>
              <w:rPr>
                <w:rFonts w:hint="eastAsia" w:ascii="宋体" w:hAnsi="宋体" w:eastAsia="宋体" w:cs="宋体"/>
                <w:szCs w:val="21"/>
              </w:rPr>
              <w:t>豇豆、韭菜、菠菜、茄子、辣椒、普通白菜、芹菜、菜豆（四季豆）、柑、橘、橙</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9</w:t>
            </w:r>
          </w:p>
        </w:tc>
        <w:tc>
          <w:tcPr>
            <w:tcW w:w="771" w:type="pct"/>
            <w:vAlign w:val="center"/>
          </w:tcPr>
          <w:p>
            <w:pPr>
              <w:rPr>
                <w:rFonts w:ascii="宋体" w:hAnsi="宋体" w:eastAsia="宋体" w:cs="宋体"/>
                <w:szCs w:val="21"/>
              </w:rPr>
            </w:pPr>
            <w:r>
              <w:rPr>
                <w:rFonts w:hint="eastAsia" w:ascii="宋体" w:hAnsi="宋体" w:eastAsia="宋体" w:cs="宋体"/>
                <w:szCs w:val="21"/>
              </w:rPr>
              <w:t>灭蝇胺</w:t>
            </w:r>
          </w:p>
          <w:p>
            <w:pPr>
              <w:rPr>
                <w:rFonts w:ascii="宋体" w:hAnsi="宋体" w:eastAsia="宋体" w:cs="宋体"/>
                <w:szCs w:val="21"/>
              </w:rPr>
            </w:pPr>
            <w:r>
              <w:rPr>
                <w:rFonts w:hint="eastAsia" w:ascii="宋体" w:hAnsi="宋体" w:eastAsia="宋体" w:cs="宋体"/>
                <w:szCs w:val="21"/>
              </w:rPr>
              <w:t>0.5 mg/kg</w:t>
            </w:r>
          </w:p>
        </w:tc>
        <w:tc>
          <w:tcPr>
            <w:tcW w:w="2280" w:type="pct"/>
            <w:vAlign w:val="center"/>
          </w:tcPr>
          <w:p>
            <w:pPr>
              <w:rPr>
                <w:rFonts w:ascii="宋体" w:hAnsi="宋体" w:eastAsia="宋体" w:cs="宋体"/>
                <w:szCs w:val="21"/>
              </w:rPr>
            </w:pPr>
            <w:r>
              <w:rPr>
                <w:rFonts w:hint="eastAsia" w:ascii="宋体" w:hAnsi="宋体" w:eastAsia="宋体" w:cs="宋体"/>
                <w:szCs w:val="21"/>
              </w:rPr>
              <w:t>葱、青花菜、叶用莴苣、结球莴苣、油麦菜、叶芥菜、茎用莴苣叶、芹菜、甜椒、黄瓜、西葫芦、苦瓜、丝瓜、豇豆、菜豆、食荚豌豆、扁豆、蚕豆、豌豆、朝鲜蓟、茎用莴苣、姜</w:t>
            </w:r>
          </w:p>
        </w:tc>
        <w:tc>
          <w:tcPr>
            <w:tcW w:w="911" w:type="pct"/>
            <w:vAlign w:val="center"/>
          </w:tcPr>
          <w:p>
            <w:pPr>
              <w:rPr>
                <w:rFonts w:ascii="宋体" w:hAnsi="宋体" w:eastAsia="宋体" w:cs="宋体"/>
                <w:szCs w:val="21"/>
              </w:rPr>
            </w:pPr>
            <w:r>
              <w:rPr>
                <w:rFonts w:hint="eastAsia" w:ascii="宋体" w:hAnsi="宋体" w:eastAsia="宋体" w:cs="宋体"/>
                <w:szCs w:val="21"/>
              </w:rPr>
              <w:t>豇豆、菜豆（四季豆）、食荚豌豆、扁豆、蚕豆、豌豆</w:t>
            </w:r>
          </w:p>
        </w:tc>
        <w:tc>
          <w:tcPr>
            <w:tcW w:w="692" w:type="pct"/>
            <w:vAlign w:val="center"/>
          </w:tcPr>
          <w:p>
            <w:pPr>
              <w:rPr>
                <w:rFonts w:ascii="宋体" w:hAnsi="宋体" w:eastAsia="宋体" w:cs="宋体"/>
                <w:szCs w:val="21"/>
              </w:rPr>
            </w:pPr>
            <w:r>
              <w:rPr>
                <w:rFonts w:hint="eastAsia" w:ascii="宋体" w:hAnsi="宋体" w:eastAsia="宋体" w:cs="宋体"/>
                <w:szCs w:val="21"/>
              </w:rPr>
              <w:t>个别厂家豆类蔬菜制样均质会出现假阳性。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10</w:t>
            </w:r>
          </w:p>
        </w:tc>
        <w:tc>
          <w:tcPr>
            <w:tcW w:w="771" w:type="pct"/>
            <w:vAlign w:val="center"/>
          </w:tcPr>
          <w:p>
            <w:pPr>
              <w:rPr>
                <w:rFonts w:ascii="宋体" w:hAnsi="宋体" w:eastAsia="宋体" w:cs="宋体"/>
                <w:szCs w:val="21"/>
              </w:rPr>
            </w:pPr>
            <w:r>
              <w:rPr>
                <w:rFonts w:hint="eastAsia" w:ascii="宋体" w:hAnsi="宋体" w:eastAsia="宋体" w:cs="宋体"/>
                <w:szCs w:val="21"/>
              </w:rPr>
              <w:t>三唑磷</w:t>
            </w:r>
          </w:p>
          <w:p>
            <w:pPr>
              <w:rPr>
                <w:rFonts w:ascii="宋体" w:hAnsi="宋体" w:eastAsia="宋体" w:cs="宋体"/>
                <w:szCs w:val="21"/>
              </w:rPr>
            </w:pPr>
            <w:r>
              <w:rPr>
                <w:rFonts w:hint="eastAsia" w:ascii="宋体" w:hAnsi="宋体" w:eastAsia="宋体" w:cs="宋体"/>
                <w:szCs w:val="21"/>
              </w:rPr>
              <w:t>0.05 mg/kg</w:t>
            </w:r>
          </w:p>
        </w:tc>
        <w:tc>
          <w:tcPr>
            <w:tcW w:w="2280" w:type="pct"/>
            <w:vAlign w:val="center"/>
          </w:tcPr>
          <w:p>
            <w:pPr>
              <w:rPr>
                <w:rFonts w:ascii="宋体" w:hAnsi="宋体" w:eastAsia="宋体" w:cs="宋体"/>
                <w:szCs w:val="21"/>
              </w:rPr>
            </w:pPr>
            <w:r>
              <w:rPr>
                <w:rFonts w:hint="eastAsia" w:ascii="宋体" w:hAnsi="宋体" w:eastAsia="宋体" w:cs="宋体"/>
                <w:szCs w:val="21"/>
              </w:rPr>
              <w:t>蔬菜</w:t>
            </w:r>
          </w:p>
          <w:p>
            <w:pPr>
              <w:rPr>
                <w:rFonts w:ascii="宋体" w:hAnsi="宋体" w:eastAsia="宋体" w:cs="宋体"/>
                <w:szCs w:val="21"/>
              </w:rPr>
            </w:pPr>
            <w:r>
              <w:rPr>
                <w:rFonts w:hint="eastAsia" w:ascii="宋体" w:hAnsi="宋体" w:eastAsia="宋体" w:cs="宋体"/>
                <w:szCs w:val="21"/>
              </w:rPr>
              <w:t>柑、橘、橙、苹果、荔枝</w:t>
            </w:r>
          </w:p>
        </w:tc>
        <w:tc>
          <w:tcPr>
            <w:tcW w:w="911" w:type="pct"/>
            <w:vAlign w:val="center"/>
          </w:tcPr>
          <w:p>
            <w:pPr>
              <w:rPr>
                <w:rFonts w:ascii="宋体" w:hAnsi="宋体" w:eastAsia="宋体" w:cs="宋体"/>
                <w:szCs w:val="21"/>
              </w:rPr>
            </w:pPr>
            <w:r>
              <w:rPr>
                <w:rFonts w:hint="eastAsia" w:ascii="宋体" w:hAnsi="宋体" w:eastAsia="宋体" w:cs="宋体"/>
                <w:szCs w:val="21"/>
              </w:rPr>
              <w:t>豇豆、柑、橘、橙</w:t>
            </w:r>
          </w:p>
        </w:tc>
        <w:tc>
          <w:tcPr>
            <w:tcW w:w="692" w:type="pct"/>
            <w:vAlign w:val="center"/>
          </w:tcPr>
          <w:p>
            <w:pPr>
              <w:rPr>
                <w:rFonts w:ascii="宋体" w:hAnsi="宋体" w:eastAsia="宋体" w:cs="宋体"/>
                <w:szCs w:val="21"/>
              </w:rPr>
            </w:pPr>
            <w:r>
              <w:rPr>
                <w:rFonts w:hint="eastAsia" w:ascii="宋体" w:hAnsi="宋体" w:eastAsia="宋体" w:cs="宋体"/>
                <w:szCs w:val="21"/>
              </w:rPr>
              <w:t>检测时需按具体品种的限量值进行稀释。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11</w:t>
            </w:r>
          </w:p>
        </w:tc>
        <w:tc>
          <w:tcPr>
            <w:tcW w:w="771" w:type="pct"/>
            <w:vAlign w:val="center"/>
          </w:tcPr>
          <w:p>
            <w:pPr>
              <w:rPr>
                <w:rFonts w:ascii="宋体" w:hAnsi="宋体" w:eastAsia="宋体" w:cs="宋体"/>
                <w:szCs w:val="21"/>
              </w:rPr>
            </w:pPr>
            <w:r>
              <w:rPr>
                <w:rFonts w:hint="eastAsia" w:ascii="宋体" w:hAnsi="宋体" w:eastAsia="宋体" w:cs="宋体"/>
                <w:szCs w:val="21"/>
              </w:rPr>
              <w:t>水胺硫磷</w:t>
            </w:r>
          </w:p>
          <w:p>
            <w:pPr>
              <w:rPr>
                <w:rFonts w:ascii="宋体" w:hAnsi="宋体" w:eastAsia="宋体" w:cs="宋体"/>
                <w:szCs w:val="21"/>
              </w:rPr>
            </w:pPr>
            <w:r>
              <w:rPr>
                <w:rFonts w:hint="eastAsia" w:ascii="宋体" w:hAnsi="宋体" w:eastAsia="宋体" w:cs="宋体"/>
                <w:szCs w:val="21"/>
              </w:rPr>
              <w:t>0.05 mg/kg</w:t>
            </w:r>
          </w:p>
        </w:tc>
        <w:tc>
          <w:tcPr>
            <w:tcW w:w="2280" w:type="pct"/>
            <w:vAlign w:val="center"/>
          </w:tcPr>
          <w:p>
            <w:pPr>
              <w:rPr>
                <w:rFonts w:ascii="宋体" w:hAnsi="宋体" w:eastAsia="宋体" w:cs="宋体"/>
                <w:szCs w:val="21"/>
              </w:rPr>
            </w:pPr>
            <w:r>
              <w:rPr>
                <w:rFonts w:hint="eastAsia" w:ascii="宋体" w:hAnsi="宋体" w:eastAsia="宋体" w:cs="宋体"/>
                <w:szCs w:val="21"/>
              </w:rPr>
              <w:t>蔬菜</w:t>
            </w:r>
          </w:p>
        </w:tc>
        <w:tc>
          <w:tcPr>
            <w:tcW w:w="911" w:type="pct"/>
            <w:vAlign w:val="center"/>
          </w:tcPr>
          <w:p>
            <w:pPr>
              <w:rPr>
                <w:rFonts w:ascii="宋体" w:hAnsi="宋体" w:eastAsia="宋体" w:cs="宋体"/>
                <w:szCs w:val="21"/>
              </w:rPr>
            </w:pPr>
            <w:r>
              <w:rPr>
                <w:rFonts w:hint="eastAsia" w:ascii="宋体" w:hAnsi="宋体" w:eastAsia="宋体" w:cs="宋体"/>
                <w:szCs w:val="21"/>
              </w:rPr>
              <w:t>豇豆、葱*、菠菜、芹菜</w:t>
            </w:r>
          </w:p>
        </w:tc>
        <w:tc>
          <w:tcPr>
            <w:tcW w:w="692" w:type="pct"/>
            <w:vAlign w:val="center"/>
          </w:tcPr>
          <w:p>
            <w:pPr>
              <w:rPr>
                <w:rFonts w:ascii="宋体" w:hAnsi="宋体" w:eastAsia="宋体" w:cs="宋体"/>
                <w:szCs w:val="21"/>
              </w:rPr>
            </w:pPr>
            <w:r>
              <w:rPr>
                <w:rFonts w:hint="eastAsia" w:ascii="宋体" w:hAnsi="宋体" w:eastAsia="宋体" w:cs="宋体"/>
                <w:szCs w:val="21"/>
              </w:rPr>
              <w:t>葱*易出现假阳性，制样时不可均质。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vAlign w:val="center"/>
          </w:tcPr>
          <w:p>
            <w:pPr>
              <w:rPr>
                <w:rFonts w:ascii="宋体" w:hAnsi="宋体" w:eastAsia="宋体" w:cs="宋体"/>
                <w:szCs w:val="21"/>
              </w:rPr>
            </w:pPr>
            <w:r>
              <w:rPr>
                <w:rFonts w:hint="eastAsia" w:ascii="宋体" w:hAnsi="宋体" w:eastAsia="宋体" w:cs="宋体"/>
                <w:szCs w:val="21"/>
              </w:rPr>
              <w:t>12</w:t>
            </w:r>
          </w:p>
        </w:tc>
        <w:tc>
          <w:tcPr>
            <w:tcW w:w="771" w:type="pct"/>
            <w:vMerge w:val="restart"/>
            <w:vAlign w:val="center"/>
          </w:tcPr>
          <w:p>
            <w:pPr>
              <w:rPr>
                <w:rFonts w:ascii="宋体" w:hAnsi="宋体" w:eastAsia="宋体" w:cs="宋体"/>
                <w:szCs w:val="21"/>
              </w:rPr>
            </w:pPr>
            <w:r>
              <w:rPr>
                <w:rFonts w:hint="eastAsia" w:ascii="宋体" w:hAnsi="宋体" w:eastAsia="宋体" w:cs="宋体"/>
                <w:szCs w:val="21"/>
              </w:rPr>
              <w:t>孔雀石绿</w:t>
            </w:r>
          </w:p>
          <w:p>
            <w:pPr>
              <w:rPr>
                <w:rFonts w:ascii="宋体" w:hAnsi="宋体" w:eastAsia="宋体" w:cs="宋体"/>
                <w:szCs w:val="21"/>
              </w:rPr>
            </w:pPr>
            <w:r>
              <w:rPr>
                <w:rFonts w:hint="eastAsia" w:ascii="宋体" w:hAnsi="宋体" w:eastAsia="宋体" w:cs="宋体"/>
                <w:szCs w:val="21"/>
              </w:rPr>
              <w:t>2.0 μg/kg</w:t>
            </w:r>
          </w:p>
        </w:tc>
        <w:tc>
          <w:tcPr>
            <w:tcW w:w="2280" w:type="pct"/>
            <w:vAlign w:val="center"/>
          </w:tcPr>
          <w:p>
            <w:pPr>
              <w:rPr>
                <w:rFonts w:ascii="宋体" w:hAnsi="宋体" w:eastAsia="宋体" w:cs="宋体"/>
                <w:szCs w:val="21"/>
              </w:rPr>
            </w:pPr>
            <w:r>
              <w:rPr>
                <w:rFonts w:hint="eastAsia" w:ascii="宋体" w:hAnsi="宋体" w:eastAsia="宋体" w:cs="宋体"/>
                <w:szCs w:val="21"/>
              </w:rPr>
              <w:t>鱼类：黄颡鱼（黄骨鱼）、鳜（桂花鱼）、大菱鲆（多宝鱼）、乌鳢（生鱼）、草鱼（鲩鱼）、胡子鲶（塘鲺）、花鲈（海鲈）、大口黑鲈（加洲鲈）、泥猛鱼、鲫鱼、罗非鱼（福寿鱼）、鳙鱼（大头鱼、花鲢）、鲟鱼、石斑鱼、黄鳝、泥鳅、黄鳍鲷（黄脚立）、卵形鲳鲹（金鲳）、淡水鲳鱼等</w:t>
            </w:r>
          </w:p>
        </w:tc>
        <w:tc>
          <w:tcPr>
            <w:tcW w:w="911" w:type="pct"/>
            <w:vAlign w:val="center"/>
          </w:tcPr>
          <w:p>
            <w:pPr>
              <w:rPr>
                <w:rFonts w:ascii="宋体" w:hAnsi="宋体" w:eastAsia="宋体" w:cs="宋体"/>
                <w:szCs w:val="21"/>
              </w:rPr>
            </w:pPr>
            <w:r>
              <w:rPr>
                <w:rFonts w:hint="eastAsia" w:ascii="宋体" w:hAnsi="宋体" w:eastAsia="宋体" w:cs="宋体"/>
                <w:szCs w:val="21"/>
              </w:rPr>
              <w:t>鱼类</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其他水产品：牛蛙</w:t>
            </w:r>
          </w:p>
        </w:tc>
        <w:tc>
          <w:tcPr>
            <w:tcW w:w="911" w:type="pct"/>
            <w:vAlign w:val="center"/>
          </w:tcPr>
          <w:p>
            <w:pPr>
              <w:rPr>
                <w:rFonts w:ascii="宋体" w:hAnsi="宋体" w:eastAsia="宋体" w:cs="宋体"/>
                <w:szCs w:val="21"/>
              </w:rPr>
            </w:pPr>
            <w:r>
              <w:rPr>
                <w:rFonts w:hint="eastAsia" w:ascii="宋体" w:hAnsi="宋体" w:eastAsia="宋体" w:cs="宋体"/>
                <w:szCs w:val="21"/>
              </w:rPr>
              <w:t>牛蛙</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vAlign w:val="center"/>
          </w:tcPr>
          <w:p>
            <w:pPr>
              <w:rPr>
                <w:rFonts w:ascii="宋体" w:hAnsi="宋体" w:eastAsia="宋体" w:cs="宋体"/>
                <w:szCs w:val="21"/>
              </w:rPr>
            </w:pPr>
            <w:r>
              <w:rPr>
                <w:rFonts w:hint="eastAsia" w:ascii="宋体" w:hAnsi="宋体" w:eastAsia="宋体" w:cs="宋体"/>
                <w:szCs w:val="21"/>
              </w:rPr>
              <w:t>13</w:t>
            </w:r>
          </w:p>
        </w:tc>
        <w:tc>
          <w:tcPr>
            <w:tcW w:w="771" w:type="pct"/>
            <w:vMerge w:val="restart"/>
            <w:vAlign w:val="center"/>
          </w:tcPr>
          <w:p>
            <w:pPr>
              <w:rPr>
                <w:rFonts w:ascii="宋体" w:hAnsi="宋体" w:eastAsia="宋体" w:cs="宋体"/>
                <w:szCs w:val="21"/>
              </w:rPr>
            </w:pPr>
            <w:r>
              <w:rPr>
                <w:rFonts w:hint="eastAsia" w:ascii="宋体" w:hAnsi="宋体" w:eastAsia="宋体" w:cs="宋体"/>
                <w:szCs w:val="21"/>
              </w:rPr>
              <w:t>氯霉素</w:t>
            </w:r>
          </w:p>
          <w:p>
            <w:pPr>
              <w:rPr>
                <w:rFonts w:ascii="宋体" w:hAnsi="宋体" w:eastAsia="宋体" w:cs="宋体"/>
                <w:szCs w:val="21"/>
              </w:rPr>
            </w:pPr>
            <w:r>
              <w:rPr>
                <w:rFonts w:hint="eastAsia" w:ascii="宋体" w:hAnsi="宋体" w:eastAsia="宋体" w:cs="宋体"/>
                <w:szCs w:val="21"/>
              </w:rPr>
              <w:t>0.1 μg/kg</w:t>
            </w:r>
          </w:p>
        </w:tc>
        <w:tc>
          <w:tcPr>
            <w:tcW w:w="2280" w:type="pct"/>
            <w:vAlign w:val="center"/>
          </w:tcPr>
          <w:p>
            <w:pPr>
              <w:rPr>
                <w:rFonts w:ascii="宋体" w:hAnsi="宋体" w:eastAsia="宋体" w:cs="宋体"/>
                <w:szCs w:val="21"/>
              </w:rPr>
            </w:pPr>
            <w:r>
              <w:rPr>
                <w:rFonts w:hint="eastAsia" w:ascii="宋体" w:hAnsi="宋体" w:eastAsia="宋体" w:cs="宋体"/>
                <w:szCs w:val="21"/>
              </w:rPr>
              <w:t>贝类：菲律宾蛤仔（花甲、花蛤）、波纹巴菲蛤（花甲）、白贝、蛏子（竹蛏、縊蛏两类）、方斑东风螺（花螺）、贻贝（青口）、鲍鱼等</w:t>
            </w:r>
          </w:p>
        </w:tc>
        <w:tc>
          <w:tcPr>
            <w:tcW w:w="911" w:type="pct"/>
            <w:vAlign w:val="center"/>
          </w:tcPr>
          <w:p>
            <w:pPr>
              <w:rPr>
                <w:rFonts w:ascii="宋体" w:hAnsi="宋体" w:eastAsia="宋体" w:cs="宋体"/>
                <w:szCs w:val="21"/>
              </w:rPr>
            </w:pPr>
            <w:r>
              <w:rPr>
                <w:rFonts w:hint="eastAsia" w:ascii="宋体" w:hAnsi="宋体" w:eastAsia="宋体" w:cs="宋体"/>
                <w:szCs w:val="21"/>
              </w:rPr>
              <w:t>贝类</w:t>
            </w:r>
          </w:p>
        </w:tc>
        <w:tc>
          <w:tcPr>
            <w:tcW w:w="692" w:type="pct"/>
            <w:vMerge w:val="restar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鱼类：黄颡鱼（黄骨鱼）、鳜（桂花鱼）、大菱鲆（多宝鱼）、乌鳢（生鱼）、草鱼（鲩鱼）、胡子鲶（塘鲺）、花鲈（海鲈）、大口黑鲈（加洲鲈）、泥猛鱼、鲫鱼、罗非鱼（福寿鱼）、鳙鱼（大头鱼、花鲢）、鲟鱼、石斑鱼、黄鳝、泥鳅、黄鳍鲷（黄脚立）、卵形鲳鲹（金鲳）、淡水鲳鱼等</w:t>
            </w:r>
          </w:p>
        </w:tc>
        <w:tc>
          <w:tcPr>
            <w:tcW w:w="911" w:type="pct"/>
            <w:vAlign w:val="center"/>
          </w:tcPr>
          <w:p>
            <w:pPr>
              <w:rPr>
                <w:rFonts w:ascii="宋体" w:hAnsi="宋体" w:eastAsia="宋体" w:cs="宋体"/>
                <w:szCs w:val="21"/>
              </w:rPr>
            </w:pPr>
            <w:r>
              <w:rPr>
                <w:rFonts w:hint="eastAsia" w:ascii="宋体" w:hAnsi="宋体" w:eastAsia="宋体" w:cs="宋体"/>
                <w:szCs w:val="21"/>
              </w:rPr>
              <w:t>鱼类</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虾类：南美白对虾（白对虾）、斑节对虾（草虾、竹节虾）、罗氏沼虾（大头虾）等</w:t>
            </w:r>
          </w:p>
        </w:tc>
        <w:tc>
          <w:tcPr>
            <w:tcW w:w="911" w:type="pct"/>
            <w:vAlign w:val="center"/>
          </w:tcPr>
          <w:p>
            <w:pPr>
              <w:rPr>
                <w:rFonts w:ascii="宋体" w:hAnsi="宋体" w:eastAsia="宋体" w:cs="宋体"/>
                <w:szCs w:val="21"/>
              </w:rPr>
            </w:pPr>
            <w:r>
              <w:rPr>
                <w:rFonts w:hint="eastAsia" w:ascii="宋体" w:hAnsi="宋体" w:eastAsia="宋体" w:cs="宋体"/>
                <w:szCs w:val="21"/>
              </w:rPr>
              <w:t>虾类</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其他水产品：牛蛙</w:t>
            </w:r>
          </w:p>
        </w:tc>
        <w:tc>
          <w:tcPr>
            <w:tcW w:w="911" w:type="pct"/>
            <w:vAlign w:val="center"/>
          </w:tcPr>
          <w:p>
            <w:pPr>
              <w:rPr>
                <w:rFonts w:ascii="宋体" w:hAnsi="宋体" w:eastAsia="宋体" w:cs="宋体"/>
                <w:szCs w:val="21"/>
              </w:rPr>
            </w:pPr>
            <w:r>
              <w:rPr>
                <w:rFonts w:hint="eastAsia" w:ascii="宋体" w:hAnsi="宋体" w:eastAsia="宋体" w:cs="宋体"/>
                <w:szCs w:val="21"/>
              </w:rPr>
              <w:t>牛蛙</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禽畜肉：猪肉、牛肉、羊肉、鸡肉、鸭肉等</w:t>
            </w:r>
          </w:p>
        </w:tc>
        <w:tc>
          <w:tcPr>
            <w:tcW w:w="911" w:type="pct"/>
            <w:vAlign w:val="center"/>
          </w:tcPr>
          <w:p>
            <w:pPr>
              <w:rPr>
                <w:rFonts w:ascii="宋体" w:hAnsi="宋体" w:eastAsia="宋体" w:cs="宋体"/>
                <w:szCs w:val="21"/>
              </w:rPr>
            </w:pPr>
            <w:r>
              <w:rPr>
                <w:rFonts w:hint="eastAsia" w:ascii="宋体" w:hAnsi="宋体" w:eastAsia="宋体" w:cs="宋体"/>
                <w:szCs w:val="21"/>
              </w:rPr>
              <w:t>禽畜肉</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vAlign w:val="center"/>
          </w:tcPr>
          <w:p>
            <w:pPr>
              <w:rPr>
                <w:rFonts w:ascii="宋体" w:hAnsi="宋体" w:eastAsia="宋体" w:cs="宋体"/>
                <w:szCs w:val="21"/>
              </w:rPr>
            </w:pPr>
            <w:r>
              <w:rPr>
                <w:rFonts w:hint="eastAsia" w:ascii="宋体" w:hAnsi="宋体" w:eastAsia="宋体" w:cs="宋体"/>
                <w:szCs w:val="21"/>
              </w:rPr>
              <w:t>14</w:t>
            </w:r>
          </w:p>
        </w:tc>
        <w:tc>
          <w:tcPr>
            <w:tcW w:w="771" w:type="pct"/>
            <w:vMerge w:val="restart"/>
            <w:vAlign w:val="center"/>
          </w:tcPr>
          <w:p>
            <w:pPr>
              <w:rPr>
                <w:rFonts w:ascii="宋体" w:hAnsi="宋体" w:eastAsia="宋体" w:cs="宋体"/>
                <w:szCs w:val="21"/>
              </w:rPr>
            </w:pPr>
            <w:r>
              <w:rPr>
                <w:rFonts w:hint="eastAsia" w:ascii="宋体" w:hAnsi="宋体" w:eastAsia="宋体" w:cs="宋体"/>
                <w:szCs w:val="21"/>
              </w:rPr>
              <w:t>呋喃唑酮</w:t>
            </w:r>
          </w:p>
          <w:p>
            <w:pPr>
              <w:rPr>
                <w:rFonts w:ascii="宋体" w:hAnsi="宋体" w:eastAsia="宋体" w:cs="宋体"/>
                <w:szCs w:val="21"/>
              </w:rPr>
            </w:pPr>
            <w:r>
              <w:rPr>
                <w:rFonts w:hint="eastAsia" w:ascii="宋体" w:hAnsi="宋体" w:eastAsia="宋体" w:cs="宋体"/>
                <w:szCs w:val="21"/>
              </w:rPr>
              <w:t>代谢物</w:t>
            </w:r>
          </w:p>
          <w:p>
            <w:pPr>
              <w:rPr>
                <w:rFonts w:ascii="宋体" w:hAnsi="宋体" w:eastAsia="宋体" w:cs="宋体"/>
                <w:szCs w:val="21"/>
              </w:rPr>
            </w:pPr>
            <w:r>
              <w:rPr>
                <w:rFonts w:hint="eastAsia" w:ascii="宋体" w:hAnsi="宋体" w:eastAsia="宋体" w:cs="宋体"/>
                <w:szCs w:val="21"/>
              </w:rPr>
              <w:t>0.5 μg/kg</w:t>
            </w:r>
          </w:p>
        </w:tc>
        <w:tc>
          <w:tcPr>
            <w:tcW w:w="2280" w:type="pct"/>
            <w:vAlign w:val="center"/>
          </w:tcPr>
          <w:p>
            <w:pPr>
              <w:rPr>
                <w:rFonts w:ascii="宋体" w:hAnsi="宋体" w:eastAsia="宋体" w:cs="宋体"/>
                <w:szCs w:val="21"/>
              </w:rPr>
            </w:pPr>
            <w:r>
              <w:rPr>
                <w:rFonts w:hint="eastAsia" w:ascii="宋体" w:hAnsi="宋体" w:eastAsia="宋体" w:cs="宋体"/>
                <w:szCs w:val="21"/>
              </w:rPr>
              <w:t>鱼类：黄颡鱼（黄骨鱼）、鳜（桂花鱼）、大菱鲆（多宝鱼）、乌鳢（生鱼）、草鱼（鲩鱼）、胡子鲶（塘鲺）、花鲈（海鲈）、大口黑鲈（加洲鲈）、泥猛鱼、鲫鱼、罗非鱼（福寿鱼）、鳙鱼（大头鱼、花鲢）、鲟鱼、石斑鱼、黄鳝、泥鳅、黄鳍鲷（黄脚立）、卵形鲳鲹（金鲳）、淡水鲳鱼等</w:t>
            </w:r>
          </w:p>
        </w:tc>
        <w:tc>
          <w:tcPr>
            <w:tcW w:w="911" w:type="pct"/>
            <w:vAlign w:val="center"/>
          </w:tcPr>
          <w:p>
            <w:pPr>
              <w:rPr>
                <w:rFonts w:ascii="宋体" w:hAnsi="宋体" w:eastAsia="宋体" w:cs="宋体"/>
                <w:szCs w:val="21"/>
              </w:rPr>
            </w:pPr>
            <w:r>
              <w:rPr>
                <w:rFonts w:hint="eastAsia" w:ascii="宋体" w:hAnsi="宋体" w:eastAsia="宋体" w:cs="宋体"/>
                <w:szCs w:val="21"/>
              </w:rPr>
              <w:t>鱼类</w:t>
            </w:r>
          </w:p>
        </w:tc>
        <w:tc>
          <w:tcPr>
            <w:tcW w:w="692" w:type="pct"/>
            <w:vMerge w:val="restar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虾类：南美白对虾（白对虾）、斑节对虾（草虾、竹节虾）、罗氏沼虾（大头虾）等</w:t>
            </w:r>
          </w:p>
        </w:tc>
        <w:tc>
          <w:tcPr>
            <w:tcW w:w="911" w:type="pct"/>
            <w:vAlign w:val="center"/>
          </w:tcPr>
          <w:p>
            <w:pPr>
              <w:rPr>
                <w:rFonts w:ascii="宋体" w:hAnsi="宋体" w:eastAsia="宋体" w:cs="宋体"/>
                <w:szCs w:val="21"/>
              </w:rPr>
            </w:pPr>
            <w:r>
              <w:rPr>
                <w:rFonts w:hint="eastAsia" w:ascii="宋体" w:hAnsi="宋体" w:eastAsia="宋体" w:cs="宋体"/>
                <w:szCs w:val="21"/>
              </w:rPr>
              <w:t>虾类</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其他水产品：牛蛙</w:t>
            </w:r>
          </w:p>
        </w:tc>
        <w:tc>
          <w:tcPr>
            <w:tcW w:w="911" w:type="pct"/>
            <w:vAlign w:val="center"/>
          </w:tcPr>
          <w:p>
            <w:pPr>
              <w:rPr>
                <w:rFonts w:ascii="宋体" w:hAnsi="宋体" w:eastAsia="宋体" w:cs="宋体"/>
                <w:szCs w:val="21"/>
              </w:rPr>
            </w:pPr>
            <w:r>
              <w:rPr>
                <w:rFonts w:hint="eastAsia" w:ascii="宋体" w:hAnsi="宋体" w:eastAsia="宋体" w:cs="宋体"/>
                <w:szCs w:val="21"/>
              </w:rPr>
              <w:t>牛蛙</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vAlign w:val="center"/>
          </w:tcPr>
          <w:p>
            <w:pPr>
              <w:rPr>
                <w:rFonts w:ascii="宋体" w:hAnsi="宋体" w:eastAsia="宋体" w:cs="宋体"/>
                <w:szCs w:val="21"/>
              </w:rPr>
            </w:pPr>
            <w:r>
              <w:rPr>
                <w:rFonts w:hint="eastAsia" w:ascii="宋体" w:hAnsi="宋体" w:eastAsia="宋体" w:cs="宋体"/>
                <w:szCs w:val="21"/>
              </w:rPr>
              <w:t>15</w:t>
            </w:r>
          </w:p>
        </w:tc>
        <w:tc>
          <w:tcPr>
            <w:tcW w:w="771" w:type="pct"/>
            <w:vMerge w:val="restart"/>
            <w:vAlign w:val="center"/>
          </w:tcPr>
          <w:p>
            <w:pPr>
              <w:rPr>
                <w:rFonts w:ascii="宋体" w:hAnsi="宋体" w:eastAsia="宋体" w:cs="宋体"/>
                <w:szCs w:val="21"/>
              </w:rPr>
            </w:pPr>
            <w:r>
              <w:rPr>
                <w:rFonts w:hint="eastAsia" w:ascii="宋体" w:hAnsi="宋体" w:eastAsia="宋体" w:cs="宋体"/>
                <w:szCs w:val="21"/>
              </w:rPr>
              <w:t>呋喃西林代谢物0.5 μg/kg</w:t>
            </w:r>
          </w:p>
        </w:tc>
        <w:tc>
          <w:tcPr>
            <w:tcW w:w="2280" w:type="pct"/>
            <w:vAlign w:val="center"/>
          </w:tcPr>
          <w:p>
            <w:pPr>
              <w:rPr>
                <w:rFonts w:ascii="宋体" w:hAnsi="宋体" w:eastAsia="宋体" w:cs="宋体"/>
                <w:szCs w:val="21"/>
              </w:rPr>
            </w:pPr>
            <w:r>
              <w:rPr>
                <w:rFonts w:hint="eastAsia" w:ascii="宋体" w:hAnsi="宋体" w:eastAsia="宋体" w:cs="宋体"/>
                <w:szCs w:val="21"/>
              </w:rPr>
              <w:t>鱼类：黄颡鱼（黄骨鱼）、鳜（桂花鱼）、大菱鲆（多宝鱼）、乌鳢（生鱼）、草鱼（鲩鱼）、胡子鲶（塘鲺）、花鲈（海鲈）、大口黑鲈（加洲鲈）、泥猛鱼、鲫鱼、罗非鱼（福寿鱼）、鳙鱼（大头鱼、花鲢）、鲟鱼、石斑鱼、黄鳝、泥鳅、黄鳍鲷（黄脚立）、卵形鲳鲹（金鲳）、淡水鲳鱼等</w:t>
            </w:r>
          </w:p>
        </w:tc>
        <w:tc>
          <w:tcPr>
            <w:tcW w:w="911" w:type="pct"/>
            <w:vAlign w:val="center"/>
          </w:tcPr>
          <w:p>
            <w:pPr>
              <w:rPr>
                <w:rFonts w:ascii="宋体" w:hAnsi="宋体" w:eastAsia="宋体" w:cs="宋体"/>
                <w:szCs w:val="21"/>
              </w:rPr>
            </w:pPr>
            <w:r>
              <w:rPr>
                <w:rFonts w:hint="eastAsia" w:ascii="宋体" w:hAnsi="宋体" w:eastAsia="宋体" w:cs="宋体"/>
                <w:szCs w:val="21"/>
              </w:rPr>
              <w:t>鱼类</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其他水产品：牛蛙</w:t>
            </w:r>
          </w:p>
        </w:tc>
        <w:tc>
          <w:tcPr>
            <w:tcW w:w="911" w:type="pct"/>
            <w:vAlign w:val="center"/>
          </w:tcPr>
          <w:p>
            <w:pPr>
              <w:rPr>
                <w:rFonts w:ascii="宋体" w:hAnsi="宋体" w:eastAsia="宋体" w:cs="宋体"/>
                <w:szCs w:val="21"/>
              </w:rPr>
            </w:pPr>
            <w:r>
              <w:rPr>
                <w:rFonts w:hint="eastAsia" w:ascii="宋体" w:hAnsi="宋体" w:eastAsia="宋体" w:cs="宋体"/>
                <w:szCs w:val="21"/>
              </w:rPr>
              <w:t>牛蛙</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16</w:t>
            </w:r>
          </w:p>
        </w:tc>
        <w:tc>
          <w:tcPr>
            <w:tcW w:w="771" w:type="pct"/>
            <w:vAlign w:val="center"/>
          </w:tcPr>
          <w:p>
            <w:pPr>
              <w:rPr>
                <w:rFonts w:ascii="宋体" w:hAnsi="宋体" w:eastAsia="宋体" w:cs="宋体"/>
                <w:szCs w:val="21"/>
              </w:rPr>
            </w:pPr>
            <w:r>
              <w:rPr>
                <w:rFonts w:hint="eastAsia" w:ascii="宋体" w:hAnsi="宋体" w:eastAsia="宋体" w:cs="宋体"/>
                <w:szCs w:val="21"/>
              </w:rPr>
              <w:t>克伦特罗</w:t>
            </w:r>
          </w:p>
          <w:p>
            <w:pPr>
              <w:rPr>
                <w:rFonts w:ascii="宋体" w:hAnsi="宋体" w:eastAsia="宋体" w:cs="宋体"/>
                <w:szCs w:val="21"/>
              </w:rPr>
            </w:pPr>
            <w:r>
              <w:rPr>
                <w:rFonts w:hint="eastAsia" w:ascii="宋体" w:hAnsi="宋体" w:eastAsia="宋体" w:cs="宋体"/>
                <w:szCs w:val="21"/>
              </w:rPr>
              <w:t>0.5 μg/kg</w:t>
            </w:r>
          </w:p>
        </w:tc>
        <w:tc>
          <w:tcPr>
            <w:tcW w:w="2280" w:type="pct"/>
            <w:vMerge w:val="restart"/>
            <w:vAlign w:val="center"/>
          </w:tcPr>
          <w:p>
            <w:pPr>
              <w:rPr>
                <w:rFonts w:ascii="宋体" w:hAnsi="宋体" w:eastAsia="宋体" w:cs="宋体"/>
                <w:szCs w:val="21"/>
              </w:rPr>
            </w:pPr>
            <w:r>
              <w:rPr>
                <w:rFonts w:hint="eastAsia" w:ascii="宋体" w:hAnsi="宋体" w:eastAsia="宋体" w:cs="宋体"/>
                <w:szCs w:val="21"/>
              </w:rPr>
              <w:t>畜肉及副产品：牛肉、羊肉、猪肉及副产品</w:t>
            </w:r>
          </w:p>
        </w:tc>
        <w:tc>
          <w:tcPr>
            <w:tcW w:w="911" w:type="pct"/>
            <w:vMerge w:val="restart"/>
            <w:vAlign w:val="center"/>
          </w:tcPr>
          <w:p>
            <w:pPr>
              <w:rPr>
                <w:rFonts w:ascii="宋体" w:hAnsi="宋体" w:eastAsia="宋体" w:cs="宋体"/>
                <w:szCs w:val="21"/>
              </w:rPr>
            </w:pPr>
            <w:r>
              <w:rPr>
                <w:rFonts w:hint="eastAsia" w:ascii="宋体" w:hAnsi="宋体" w:eastAsia="宋体" w:cs="宋体"/>
                <w:szCs w:val="21"/>
              </w:rPr>
              <w:t>牛肉、羊肉、猪肉及副产品</w:t>
            </w:r>
          </w:p>
        </w:tc>
        <w:tc>
          <w:tcPr>
            <w:tcW w:w="692" w:type="pct"/>
            <w:vMerge w:val="restar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17</w:t>
            </w:r>
          </w:p>
        </w:tc>
        <w:tc>
          <w:tcPr>
            <w:tcW w:w="771" w:type="pct"/>
            <w:vAlign w:val="center"/>
          </w:tcPr>
          <w:p>
            <w:pPr>
              <w:rPr>
                <w:rFonts w:ascii="宋体" w:hAnsi="宋体" w:eastAsia="宋体" w:cs="宋体"/>
                <w:szCs w:val="21"/>
              </w:rPr>
            </w:pPr>
            <w:r>
              <w:rPr>
                <w:rFonts w:hint="eastAsia" w:ascii="宋体" w:hAnsi="宋体" w:eastAsia="宋体" w:cs="宋体"/>
                <w:szCs w:val="21"/>
              </w:rPr>
              <w:t>莱克多巴胺</w:t>
            </w:r>
          </w:p>
          <w:p>
            <w:pPr>
              <w:rPr>
                <w:rFonts w:ascii="宋体" w:hAnsi="宋体" w:eastAsia="宋体" w:cs="宋体"/>
                <w:szCs w:val="21"/>
              </w:rPr>
            </w:pPr>
            <w:r>
              <w:rPr>
                <w:rFonts w:hint="eastAsia" w:ascii="宋体" w:hAnsi="宋体" w:eastAsia="宋体" w:cs="宋体"/>
                <w:szCs w:val="21"/>
              </w:rPr>
              <w:t>0.5 μg/kg</w:t>
            </w:r>
          </w:p>
        </w:tc>
        <w:tc>
          <w:tcPr>
            <w:tcW w:w="2280" w:type="pct"/>
            <w:vMerge w:val="continue"/>
            <w:vAlign w:val="center"/>
          </w:tcPr>
          <w:p>
            <w:pPr>
              <w:rPr>
                <w:rFonts w:ascii="宋体" w:hAnsi="宋体" w:eastAsia="宋体" w:cs="宋体"/>
                <w:szCs w:val="21"/>
              </w:rPr>
            </w:pPr>
          </w:p>
        </w:tc>
        <w:tc>
          <w:tcPr>
            <w:tcW w:w="911" w:type="pct"/>
            <w:vMerge w:val="continue"/>
            <w:vAlign w:val="center"/>
          </w:tcPr>
          <w:p>
            <w:pPr>
              <w:rPr>
                <w:rFonts w:ascii="宋体" w:hAnsi="宋体" w:eastAsia="宋体" w:cs="宋体"/>
                <w:szCs w:val="21"/>
              </w:rPr>
            </w:pP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18</w:t>
            </w:r>
          </w:p>
        </w:tc>
        <w:tc>
          <w:tcPr>
            <w:tcW w:w="771" w:type="pct"/>
            <w:vAlign w:val="center"/>
          </w:tcPr>
          <w:p>
            <w:pPr>
              <w:rPr>
                <w:rFonts w:ascii="宋体" w:hAnsi="宋体" w:eastAsia="宋体" w:cs="宋体"/>
                <w:szCs w:val="21"/>
              </w:rPr>
            </w:pPr>
            <w:r>
              <w:rPr>
                <w:rFonts w:hint="eastAsia" w:ascii="宋体" w:hAnsi="宋体" w:eastAsia="宋体" w:cs="宋体"/>
                <w:szCs w:val="21"/>
              </w:rPr>
              <w:t>沙丁胺醇</w:t>
            </w:r>
          </w:p>
          <w:p>
            <w:pPr>
              <w:rPr>
                <w:rFonts w:ascii="宋体" w:hAnsi="宋体" w:eastAsia="宋体" w:cs="宋体"/>
                <w:szCs w:val="21"/>
              </w:rPr>
            </w:pPr>
            <w:r>
              <w:rPr>
                <w:rFonts w:hint="eastAsia" w:ascii="宋体" w:hAnsi="宋体" w:eastAsia="宋体" w:cs="宋体"/>
                <w:szCs w:val="21"/>
              </w:rPr>
              <w:t>0.5 μg/kg</w:t>
            </w:r>
          </w:p>
        </w:tc>
        <w:tc>
          <w:tcPr>
            <w:tcW w:w="2280" w:type="pct"/>
            <w:vMerge w:val="continue"/>
            <w:vAlign w:val="center"/>
          </w:tcPr>
          <w:p>
            <w:pPr>
              <w:rPr>
                <w:rFonts w:ascii="宋体" w:hAnsi="宋体" w:eastAsia="宋体" w:cs="宋体"/>
                <w:szCs w:val="21"/>
              </w:rPr>
            </w:pPr>
          </w:p>
        </w:tc>
        <w:tc>
          <w:tcPr>
            <w:tcW w:w="911" w:type="pct"/>
            <w:vMerge w:val="continue"/>
            <w:vAlign w:val="center"/>
          </w:tcPr>
          <w:p>
            <w:pPr>
              <w:rPr>
                <w:rFonts w:ascii="宋体" w:hAnsi="宋体" w:eastAsia="宋体" w:cs="宋体"/>
                <w:szCs w:val="21"/>
              </w:rPr>
            </w:pP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43" w:type="pct"/>
            <w:vMerge w:val="restart"/>
            <w:vAlign w:val="center"/>
          </w:tcPr>
          <w:p>
            <w:pPr>
              <w:rPr>
                <w:rFonts w:ascii="宋体" w:hAnsi="宋体" w:eastAsia="宋体" w:cs="宋体"/>
                <w:szCs w:val="21"/>
              </w:rPr>
            </w:pPr>
            <w:r>
              <w:rPr>
                <w:rFonts w:hint="eastAsia" w:ascii="宋体" w:hAnsi="宋体" w:eastAsia="宋体" w:cs="宋体"/>
                <w:szCs w:val="21"/>
              </w:rPr>
              <w:t>19</w:t>
            </w:r>
          </w:p>
        </w:tc>
        <w:tc>
          <w:tcPr>
            <w:tcW w:w="771" w:type="pct"/>
            <w:vMerge w:val="restart"/>
            <w:vAlign w:val="center"/>
          </w:tcPr>
          <w:p>
            <w:pPr>
              <w:rPr>
                <w:rFonts w:ascii="宋体" w:hAnsi="宋体" w:eastAsia="宋体" w:cs="宋体"/>
                <w:szCs w:val="21"/>
              </w:rPr>
            </w:pPr>
            <w:r>
              <w:rPr>
                <w:rFonts w:hint="eastAsia" w:ascii="宋体" w:hAnsi="宋体" w:eastAsia="宋体" w:cs="宋体"/>
                <w:szCs w:val="21"/>
              </w:rPr>
              <w:t>恩诺沙星</w:t>
            </w:r>
          </w:p>
          <w:p>
            <w:pPr>
              <w:rPr>
                <w:rFonts w:ascii="宋体" w:hAnsi="宋体" w:eastAsia="宋体" w:cs="宋体"/>
                <w:szCs w:val="21"/>
              </w:rPr>
            </w:pPr>
            <w:r>
              <w:rPr>
                <w:rFonts w:hint="eastAsia" w:ascii="宋体" w:hAnsi="宋体" w:eastAsia="宋体" w:cs="宋体"/>
                <w:szCs w:val="21"/>
              </w:rPr>
              <w:t>100 μg/kg</w:t>
            </w:r>
          </w:p>
        </w:tc>
        <w:tc>
          <w:tcPr>
            <w:tcW w:w="2280" w:type="pct"/>
            <w:vAlign w:val="center"/>
          </w:tcPr>
          <w:p>
            <w:pPr>
              <w:rPr>
                <w:rFonts w:ascii="宋体" w:hAnsi="宋体" w:eastAsia="宋体" w:cs="宋体"/>
                <w:szCs w:val="21"/>
              </w:rPr>
            </w:pPr>
            <w:r>
              <w:rPr>
                <w:rFonts w:hint="eastAsia" w:ascii="宋体" w:hAnsi="宋体" w:eastAsia="宋体" w:cs="宋体"/>
                <w:szCs w:val="21"/>
              </w:rPr>
              <w:t>鱼类：黄颡鱼（黄骨鱼）、鳜（桂花鱼）、大菱鲆（多宝鱼）、乌鳢（生鱼）、草鱼（鲩鱼）、胡子鲶（塘鲺）、花鲈（海鲈）、大口黑鲈（加洲鲈）、泥猛鱼、鲫鱼、罗非鱼（福寿鱼）、鳙鱼（大头鱼、花鲢）、鲟鱼、石斑鱼、黄鳝、泥鳅、黄鳍鲷（黄脚立）、卵形鲳鲹（金鲳）、淡水鲳鱼等</w:t>
            </w:r>
          </w:p>
        </w:tc>
        <w:tc>
          <w:tcPr>
            <w:tcW w:w="911" w:type="pct"/>
            <w:vAlign w:val="center"/>
          </w:tcPr>
          <w:p>
            <w:pPr>
              <w:rPr>
                <w:rFonts w:ascii="宋体" w:hAnsi="宋体" w:eastAsia="宋体" w:cs="宋体"/>
                <w:szCs w:val="21"/>
              </w:rPr>
            </w:pPr>
            <w:r>
              <w:rPr>
                <w:rFonts w:hint="eastAsia" w:ascii="宋体" w:hAnsi="宋体" w:eastAsia="宋体" w:cs="宋体"/>
                <w:szCs w:val="21"/>
              </w:rPr>
              <w:t>鱼类</w:t>
            </w:r>
          </w:p>
        </w:tc>
        <w:tc>
          <w:tcPr>
            <w:tcW w:w="692" w:type="pct"/>
            <w:vMerge w:val="restart"/>
            <w:vAlign w:val="center"/>
          </w:tcPr>
          <w:p>
            <w:pPr>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贝类：菲律宾蛤仔（花甲、花蛤）、波纹巴菲蛤（花甲）、白贝、蛏子（竹蛏、縊蛏两类）、方斑东风螺（花螺）、贻贝（青口）、鲍鱼等</w:t>
            </w:r>
          </w:p>
        </w:tc>
        <w:tc>
          <w:tcPr>
            <w:tcW w:w="911" w:type="pct"/>
            <w:vAlign w:val="center"/>
          </w:tcPr>
          <w:p>
            <w:pPr>
              <w:rPr>
                <w:rFonts w:ascii="宋体" w:hAnsi="宋体" w:eastAsia="宋体" w:cs="宋体"/>
                <w:szCs w:val="21"/>
              </w:rPr>
            </w:pPr>
            <w:r>
              <w:rPr>
                <w:rFonts w:hint="eastAsia" w:ascii="宋体" w:hAnsi="宋体" w:eastAsia="宋体" w:cs="宋体"/>
                <w:szCs w:val="21"/>
              </w:rPr>
              <w:t>贝类</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虾类：南美白对虾（白对虾）、斑节对虾（草虾、竹节虾）、罗氏沼虾（大头虾）等</w:t>
            </w:r>
          </w:p>
        </w:tc>
        <w:tc>
          <w:tcPr>
            <w:tcW w:w="911" w:type="pct"/>
            <w:vAlign w:val="center"/>
          </w:tcPr>
          <w:p>
            <w:pPr>
              <w:rPr>
                <w:rFonts w:ascii="宋体" w:hAnsi="宋体" w:eastAsia="宋体" w:cs="宋体"/>
                <w:szCs w:val="21"/>
              </w:rPr>
            </w:pPr>
            <w:r>
              <w:rPr>
                <w:rFonts w:hint="eastAsia" w:ascii="宋体" w:hAnsi="宋体" w:eastAsia="宋体" w:cs="宋体"/>
                <w:szCs w:val="21"/>
              </w:rPr>
              <w:t>虾类</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其他水产品：牛蛙、中华鳖（甲鱼）等</w:t>
            </w:r>
          </w:p>
        </w:tc>
        <w:tc>
          <w:tcPr>
            <w:tcW w:w="911" w:type="pct"/>
            <w:vAlign w:val="center"/>
          </w:tcPr>
          <w:p>
            <w:pPr>
              <w:rPr>
                <w:rFonts w:ascii="宋体" w:hAnsi="宋体" w:eastAsia="宋体" w:cs="宋体"/>
                <w:szCs w:val="21"/>
              </w:rPr>
            </w:pPr>
            <w:r>
              <w:rPr>
                <w:rFonts w:hint="eastAsia" w:ascii="宋体" w:hAnsi="宋体" w:eastAsia="宋体" w:cs="宋体"/>
                <w:szCs w:val="21"/>
              </w:rPr>
              <w:t>牛蛙</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禽畜肉：猪肉、牛肉、羊肉、鸡肉、鸭肉等</w:t>
            </w:r>
          </w:p>
        </w:tc>
        <w:tc>
          <w:tcPr>
            <w:tcW w:w="911" w:type="pct"/>
            <w:vAlign w:val="center"/>
          </w:tcPr>
          <w:p>
            <w:pPr>
              <w:rPr>
                <w:rFonts w:ascii="宋体" w:hAnsi="宋体" w:eastAsia="宋体" w:cs="宋体"/>
                <w:szCs w:val="21"/>
              </w:rPr>
            </w:pPr>
            <w:r>
              <w:rPr>
                <w:rFonts w:hint="eastAsia" w:ascii="宋体" w:hAnsi="宋体" w:eastAsia="宋体" w:cs="宋体"/>
                <w:szCs w:val="21"/>
              </w:rPr>
              <w:t>鸡肉、乌鸡</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20</w:t>
            </w:r>
          </w:p>
        </w:tc>
        <w:tc>
          <w:tcPr>
            <w:tcW w:w="771" w:type="pct"/>
            <w:vAlign w:val="center"/>
          </w:tcPr>
          <w:p>
            <w:pPr>
              <w:rPr>
                <w:rFonts w:ascii="宋体" w:hAnsi="宋体" w:eastAsia="宋体" w:cs="宋体"/>
                <w:szCs w:val="21"/>
              </w:rPr>
            </w:pPr>
            <w:r>
              <w:rPr>
                <w:rFonts w:hint="eastAsia" w:ascii="宋体" w:hAnsi="宋体" w:eastAsia="宋体" w:cs="宋体"/>
                <w:szCs w:val="21"/>
              </w:rPr>
              <w:t>氟苯尼考</w:t>
            </w:r>
          </w:p>
          <w:p>
            <w:pPr>
              <w:rPr>
                <w:rFonts w:ascii="宋体" w:hAnsi="宋体" w:eastAsia="宋体" w:cs="宋体"/>
                <w:szCs w:val="21"/>
              </w:rPr>
            </w:pPr>
            <w:r>
              <w:rPr>
                <w:rFonts w:hint="eastAsia" w:ascii="宋体" w:hAnsi="宋体" w:eastAsia="宋体" w:cs="宋体"/>
                <w:szCs w:val="21"/>
              </w:rPr>
              <w:t>10 μg/kg</w:t>
            </w:r>
          </w:p>
        </w:tc>
        <w:tc>
          <w:tcPr>
            <w:tcW w:w="2280" w:type="pct"/>
            <w:vAlign w:val="center"/>
          </w:tcPr>
          <w:p>
            <w:pPr>
              <w:rPr>
                <w:rFonts w:ascii="宋体" w:hAnsi="宋体" w:eastAsia="宋体" w:cs="宋体"/>
                <w:szCs w:val="21"/>
              </w:rPr>
            </w:pPr>
            <w:r>
              <w:rPr>
                <w:rFonts w:hint="eastAsia" w:ascii="宋体" w:hAnsi="宋体" w:eastAsia="宋体" w:cs="宋体"/>
                <w:szCs w:val="21"/>
              </w:rPr>
              <w:t>蛋类：鹌鹑蛋、鸭蛋、鹅蛋、鸡蛋等</w:t>
            </w:r>
          </w:p>
        </w:tc>
        <w:tc>
          <w:tcPr>
            <w:tcW w:w="911" w:type="pct"/>
            <w:vAlign w:val="center"/>
          </w:tcPr>
          <w:p>
            <w:pPr>
              <w:rPr>
                <w:rFonts w:ascii="宋体" w:hAnsi="宋体" w:eastAsia="宋体" w:cs="宋体"/>
                <w:szCs w:val="21"/>
              </w:rPr>
            </w:pPr>
            <w:r>
              <w:rPr>
                <w:rFonts w:hint="eastAsia" w:ascii="宋体" w:hAnsi="宋体" w:eastAsia="宋体" w:cs="宋体"/>
                <w:szCs w:val="21"/>
              </w:rPr>
              <w:t>蛋类</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21</w:t>
            </w:r>
          </w:p>
        </w:tc>
        <w:tc>
          <w:tcPr>
            <w:tcW w:w="771" w:type="pct"/>
            <w:vAlign w:val="center"/>
          </w:tcPr>
          <w:p>
            <w:pPr>
              <w:rPr>
                <w:rFonts w:ascii="宋体" w:hAnsi="宋体" w:eastAsia="宋体" w:cs="宋体"/>
                <w:szCs w:val="21"/>
              </w:rPr>
            </w:pPr>
            <w:r>
              <w:rPr>
                <w:rFonts w:hint="eastAsia" w:ascii="宋体" w:hAnsi="宋体" w:eastAsia="宋体" w:cs="宋体"/>
                <w:szCs w:val="21"/>
              </w:rPr>
              <w:t>氟苯尼考</w:t>
            </w:r>
          </w:p>
          <w:p>
            <w:pPr>
              <w:rPr>
                <w:rFonts w:ascii="宋体" w:hAnsi="宋体" w:eastAsia="宋体" w:cs="宋体"/>
                <w:szCs w:val="21"/>
              </w:rPr>
            </w:pPr>
            <w:r>
              <w:rPr>
                <w:rFonts w:hint="eastAsia" w:ascii="宋体" w:hAnsi="宋体" w:eastAsia="宋体" w:cs="宋体"/>
                <w:szCs w:val="21"/>
              </w:rPr>
              <w:t>100 μg/kg</w:t>
            </w:r>
          </w:p>
        </w:tc>
        <w:tc>
          <w:tcPr>
            <w:tcW w:w="2280" w:type="pct"/>
            <w:vAlign w:val="center"/>
          </w:tcPr>
          <w:p>
            <w:pPr>
              <w:rPr>
                <w:rFonts w:ascii="宋体" w:hAnsi="宋体" w:eastAsia="宋体" w:cs="宋体"/>
                <w:szCs w:val="21"/>
              </w:rPr>
            </w:pPr>
            <w:r>
              <w:rPr>
                <w:rFonts w:hint="eastAsia" w:ascii="宋体" w:hAnsi="宋体" w:eastAsia="宋体" w:cs="宋体"/>
                <w:szCs w:val="21"/>
              </w:rPr>
              <w:t>贝类：菲律宾蛤仔（花甲、花蛤）、波纹巴菲蛤（花甲）、白贝、蛏子（竹蛏、縊蛏两类）、方斑东风螺（花螺）、贻贝（青口）、鲍鱼等</w:t>
            </w:r>
          </w:p>
        </w:tc>
        <w:tc>
          <w:tcPr>
            <w:tcW w:w="911" w:type="pct"/>
            <w:vAlign w:val="center"/>
          </w:tcPr>
          <w:p>
            <w:pPr>
              <w:rPr>
                <w:rFonts w:ascii="宋体" w:hAnsi="宋体" w:eastAsia="宋体" w:cs="宋体"/>
                <w:szCs w:val="21"/>
              </w:rPr>
            </w:pPr>
            <w:r>
              <w:rPr>
                <w:rFonts w:hint="eastAsia" w:ascii="宋体" w:hAnsi="宋体" w:eastAsia="宋体" w:cs="宋体"/>
                <w:szCs w:val="21"/>
              </w:rPr>
              <w:t>贝类</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vAlign w:val="center"/>
          </w:tcPr>
          <w:p>
            <w:pPr>
              <w:rPr>
                <w:rFonts w:ascii="宋体" w:hAnsi="宋体" w:eastAsia="宋体" w:cs="宋体"/>
                <w:szCs w:val="21"/>
              </w:rPr>
            </w:pPr>
            <w:r>
              <w:rPr>
                <w:rFonts w:hint="eastAsia" w:ascii="宋体" w:hAnsi="宋体" w:eastAsia="宋体" w:cs="宋体"/>
                <w:szCs w:val="21"/>
              </w:rPr>
              <w:t>22</w:t>
            </w:r>
          </w:p>
        </w:tc>
        <w:tc>
          <w:tcPr>
            <w:tcW w:w="771" w:type="pct"/>
            <w:vMerge w:val="restart"/>
            <w:vAlign w:val="center"/>
          </w:tcPr>
          <w:p>
            <w:pPr>
              <w:rPr>
                <w:rFonts w:ascii="宋体" w:hAnsi="宋体" w:eastAsia="宋体" w:cs="宋体"/>
                <w:szCs w:val="21"/>
              </w:rPr>
            </w:pPr>
            <w:r>
              <w:rPr>
                <w:rFonts w:hint="eastAsia" w:ascii="宋体" w:hAnsi="宋体" w:eastAsia="宋体" w:cs="宋体"/>
                <w:szCs w:val="21"/>
              </w:rPr>
              <w:t>氧氟沙星</w:t>
            </w:r>
          </w:p>
          <w:p>
            <w:pPr>
              <w:rPr>
                <w:rFonts w:ascii="宋体" w:hAnsi="宋体" w:eastAsia="宋体" w:cs="宋体"/>
                <w:szCs w:val="21"/>
              </w:rPr>
            </w:pPr>
            <w:r>
              <w:rPr>
                <w:rFonts w:hint="eastAsia" w:ascii="宋体" w:hAnsi="宋体" w:eastAsia="宋体" w:cs="宋体"/>
                <w:szCs w:val="21"/>
              </w:rPr>
              <w:t>2.0 μg/kg</w:t>
            </w:r>
          </w:p>
        </w:tc>
        <w:tc>
          <w:tcPr>
            <w:tcW w:w="2280" w:type="pct"/>
            <w:vAlign w:val="center"/>
          </w:tcPr>
          <w:p>
            <w:pPr>
              <w:rPr>
                <w:rFonts w:ascii="宋体" w:hAnsi="宋体" w:eastAsia="宋体" w:cs="宋体"/>
                <w:szCs w:val="21"/>
              </w:rPr>
            </w:pPr>
            <w:r>
              <w:rPr>
                <w:rFonts w:hint="eastAsia" w:ascii="宋体" w:hAnsi="宋体" w:eastAsia="宋体" w:cs="宋体"/>
                <w:szCs w:val="21"/>
              </w:rPr>
              <w:t>鱼类：黄颡鱼（黄骨鱼）、鳜（桂花鱼）、大菱鲆（多宝鱼）、乌鳢（生鱼）、草鱼（鲩鱼）、胡子鲶（塘鲺）、花鲈（海鲈）、大口黑鲈（加洲鲈）、泥猛鱼、鲫鱼、罗非鱼（福寿鱼）、鳙鱼（大头鱼、花鲢）、鲟鱼、石斑鱼、黄鳝、泥鳅、黄鳍鲷（黄脚立）、卵形鲳鲹（金鲳）、淡水鲳鱼等</w:t>
            </w:r>
          </w:p>
        </w:tc>
        <w:tc>
          <w:tcPr>
            <w:tcW w:w="911" w:type="pct"/>
            <w:vAlign w:val="center"/>
          </w:tcPr>
          <w:p>
            <w:pPr>
              <w:rPr>
                <w:rFonts w:ascii="宋体" w:hAnsi="宋体" w:eastAsia="宋体" w:cs="宋体"/>
                <w:szCs w:val="21"/>
              </w:rPr>
            </w:pPr>
            <w:r>
              <w:rPr>
                <w:rFonts w:hint="eastAsia" w:ascii="宋体" w:hAnsi="宋体" w:eastAsia="宋体" w:cs="宋体"/>
                <w:szCs w:val="21"/>
              </w:rPr>
              <w:t>鱼类</w:t>
            </w:r>
          </w:p>
        </w:tc>
        <w:tc>
          <w:tcPr>
            <w:tcW w:w="692" w:type="pct"/>
            <w:vMerge w:val="restart"/>
            <w:vAlign w:val="center"/>
          </w:tcPr>
          <w:p>
            <w:pPr>
              <w:jc w:val="center"/>
              <w:rPr>
                <w:rFonts w:ascii="宋体" w:hAnsi="宋体" w:eastAsia="宋体" w:cs="宋体"/>
                <w:szCs w:val="21"/>
              </w:rPr>
            </w:pPr>
            <w:r>
              <w:rPr>
                <w:rFonts w:hint="eastAsia" w:ascii="宋体" w:hAnsi="宋体" w:eastAsia="宋体" w:cs="宋体"/>
                <w:szCs w:val="21"/>
              </w:rPr>
              <w:t>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vAlign w:val="center"/>
          </w:tcPr>
          <w:p>
            <w:pPr>
              <w:rPr>
                <w:rFonts w:ascii="宋体" w:hAnsi="宋体" w:eastAsia="宋体" w:cs="宋体"/>
                <w:szCs w:val="21"/>
              </w:rPr>
            </w:pPr>
          </w:p>
        </w:tc>
        <w:tc>
          <w:tcPr>
            <w:tcW w:w="771" w:type="pct"/>
            <w:vMerge w:val="continue"/>
            <w:vAlign w:val="center"/>
          </w:tcPr>
          <w:p>
            <w:pPr>
              <w:rPr>
                <w:rFonts w:ascii="宋体" w:hAnsi="宋体" w:eastAsia="宋体" w:cs="宋体"/>
                <w:szCs w:val="21"/>
              </w:rPr>
            </w:pPr>
          </w:p>
        </w:tc>
        <w:tc>
          <w:tcPr>
            <w:tcW w:w="2280" w:type="pct"/>
            <w:vAlign w:val="center"/>
          </w:tcPr>
          <w:p>
            <w:pPr>
              <w:rPr>
                <w:rFonts w:ascii="宋体" w:hAnsi="宋体" w:eastAsia="宋体" w:cs="宋体"/>
                <w:szCs w:val="21"/>
              </w:rPr>
            </w:pPr>
            <w:r>
              <w:rPr>
                <w:rFonts w:hint="eastAsia" w:ascii="宋体" w:hAnsi="宋体" w:eastAsia="宋体" w:cs="宋体"/>
                <w:szCs w:val="21"/>
              </w:rPr>
              <w:t>其他水产品：牛蛙</w:t>
            </w:r>
          </w:p>
        </w:tc>
        <w:tc>
          <w:tcPr>
            <w:tcW w:w="911" w:type="pct"/>
            <w:vAlign w:val="center"/>
          </w:tcPr>
          <w:p>
            <w:pPr>
              <w:rPr>
                <w:rFonts w:ascii="宋体" w:hAnsi="宋体" w:eastAsia="宋体" w:cs="宋体"/>
                <w:szCs w:val="21"/>
              </w:rPr>
            </w:pPr>
            <w:r>
              <w:rPr>
                <w:rFonts w:hint="eastAsia" w:ascii="宋体" w:hAnsi="宋体" w:eastAsia="宋体" w:cs="宋体"/>
                <w:szCs w:val="21"/>
              </w:rPr>
              <w:t>牛蛙</w:t>
            </w:r>
          </w:p>
        </w:tc>
        <w:tc>
          <w:tcPr>
            <w:tcW w:w="692" w:type="pct"/>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23</w:t>
            </w:r>
          </w:p>
        </w:tc>
        <w:tc>
          <w:tcPr>
            <w:tcW w:w="771" w:type="pct"/>
            <w:vAlign w:val="center"/>
          </w:tcPr>
          <w:p>
            <w:pPr>
              <w:rPr>
                <w:rFonts w:ascii="宋体" w:hAnsi="宋体" w:eastAsia="宋体" w:cs="宋体"/>
                <w:szCs w:val="21"/>
              </w:rPr>
            </w:pPr>
            <w:r>
              <w:rPr>
                <w:rFonts w:hint="eastAsia" w:ascii="宋体" w:hAnsi="宋体" w:eastAsia="宋体" w:cs="宋体"/>
                <w:szCs w:val="21"/>
              </w:rPr>
              <w:t>喹乙醇代谢物</w:t>
            </w:r>
          </w:p>
          <w:p>
            <w:pPr>
              <w:rPr>
                <w:rFonts w:ascii="宋体" w:hAnsi="宋体" w:eastAsia="宋体" w:cs="宋体"/>
                <w:szCs w:val="21"/>
              </w:rPr>
            </w:pPr>
            <w:r>
              <w:rPr>
                <w:rFonts w:hint="eastAsia" w:ascii="宋体" w:hAnsi="宋体" w:eastAsia="宋体" w:cs="宋体"/>
                <w:szCs w:val="21"/>
              </w:rPr>
              <w:t>4.0 μg/kg</w:t>
            </w:r>
          </w:p>
        </w:tc>
        <w:tc>
          <w:tcPr>
            <w:tcW w:w="2280" w:type="pct"/>
            <w:vAlign w:val="center"/>
          </w:tcPr>
          <w:p>
            <w:pPr>
              <w:rPr>
                <w:rFonts w:ascii="宋体" w:hAnsi="宋体" w:eastAsia="宋体" w:cs="宋体"/>
                <w:szCs w:val="21"/>
              </w:rPr>
            </w:pPr>
            <w:r>
              <w:rPr>
                <w:rFonts w:hint="eastAsia" w:ascii="宋体" w:hAnsi="宋体" w:eastAsia="宋体" w:cs="宋体"/>
                <w:szCs w:val="21"/>
              </w:rPr>
              <w:t>猪肉</w:t>
            </w:r>
          </w:p>
        </w:tc>
        <w:tc>
          <w:tcPr>
            <w:tcW w:w="911" w:type="pct"/>
            <w:vAlign w:val="center"/>
          </w:tcPr>
          <w:p>
            <w:pPr>
              <w:rPr>
                <w:rFonts w:ascii="宋体" w:hAnsi="宋体" w:eastAsia="宋体" w:cs="宋体"/>
                <w:szCs w:val="21"/>
              </w:rPr>
            </w:pPr>
            <w:r>
              <w:rPr>
                <w:rFonts w:hint="eastAsia" w:ascii="宋体" w:hAnsi="宋体" w:eastAsia="宋体" w:cs="宋体"/>
                <w:szCs w:val="21"/>
              </w:rPr>
              <w:t>猪肉</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Align w:val="center"/>
          </w:tcPr>
          <w:p>
            <w:pPr>
              <w:rPr>
                <w:rFonts w:ascii="宋体" w:hAnsi="宋体" w:eastAsia="宋体" w:cs="宋体"/>
                <w:szCs w:val="21"/>
              </w:rPr>
            </w:pPr>
            <w:r>
              <w:rPr>
                <w:rFonts w:hint="eastAsia" w:ascii="宋体" w:hAnsi="宋体" w:eastAsia="宋体" w:cs="宋体"/>
                <w:szCs w:val="21"/>
              </w:rPr>
              <w:t>24</w:t>
            </w:r>
          </w:p>
        </w:tc>
        <w:tc>
          <w:tcPr>
            <w:tcW w:w="771" w:type="pct"/>
            <w:vAlign w:val="center"/>
          </w:tcPr>
          <w:p>
            <w:pPr>
              <w:rPr>
                <w:rFonts w:ascii="宋体" w:hAnsi="宋体" w:eastAsia="宋体" w:cs="宋体"/>
                <w:szCs w:val="21"/>
              </w:rPr>
            </w:pPr>
            <w:r>
              <w:rPr>
                <w:rFonts w:hint="eastAsia" w:ascii="宋体" w:hAnsi="宋体" w:eastAsia="宋体" w:cs="宋体"/>
                <w:szCs w:val="21"/>
              </w:rPr>
              <w:t>地西泮</w:t>
            </w:r>
          </w:p>
          <w:p>
            <w:pPr>
              <w:rPr>
                <w:rFonts w:ascii="宋体" w:hAnsi="宋体" w:eastAsia="宋体" w:cs="宋体"/>
                <w:szCs w:val="21"/>
              </w:rPr>
            </w:pPr>
            <w:r>
              <w:rPr>
                <w:rFonts w:hint="eastAsia" w:ascii="宋体" w:hAnsi="宋体" w:eastAsia="宋体" w:cs="宋体"/>
                <w:szCs w:val="21"/>
              </w:rPr>
              <w:t>0.5 μg/kg</w:t>
            </w:r>
          </w:p>
        </w:tc>
        <w:tc>
          <w:tcPr>
            <w:tcW w:w="2280" w:type="pct"/>
            <w:vAlign w:val="center"/>
          </w:tcPr>
          <w:p>
            <w:pPr>
              <w:rPr>
                <w:rFonts w:ascii="宋体" w:hAnsi="宋体" w:eastAsia="宋体" w:cs="宋体"/>
                <w:szCs w:val="21"/>
              </w:rPr>
            </w:pPr>
            <w:r>
              <w:rPr>
                <w:rFonts w:hint="eastAsia" w:ascii="宋体" w:hAnsi="宋体" w:eastAsia="宋体" w:cs="宋体"/>
                <w:szCs w:val="21"/>
              </w:rPr>
              <w:t>鲫鱼、草鱼（鲩鱼）、罗非鱼（福寿鱼）、淡水鲳鱼</w:t>
            </w:r>
          </w:p>
        </w:tc>
        <w:tc>
          <w:tcPr>
            <w:tcW w:w="911" w:type="pct"/>
            <w:vAlign w:val="center"/>
          </w:tcPr>
          <w:p>
            <w:pPr>
              <w:rPr>
                <w:rFonts w:ascii="宋体" w:hAnsi="宋体" w:eastAsia="宋体" w:cs="宋体"/>
                <w:szCs w:val="21"/>
              </w:rPr>
            </w:pPr>
            <w:r>
              <w:rPr>
                <w:rFonts w:hint="eastAsia" w:ascii="宋体" w:hAnsi="宋体" w:eastAsia="宋体" w:cs="宋体"/>
                <w:szCs w:val="21"/>
              </w:rPr>
              <w:t>鲫鱼、草鱼（鲩鱼）、罗非鱼（福寿鱼）、淡水鲳鱼</w:t>
            </w:r>
          </w:p>
        </w:tc>
        <w:tc>
          <w:tcPr>
            <w:tcW w:w="692" w:type="pct"/>
            <w:vAlign w:val="center"/>
          </w:tcPr>
          <w:p>
            <w:pPr>
              <w:jc w:val="center"/>
              <w:rPr>
                <w:rFonts w:ascii="宋体" w:hAnsi="宋体" w:eastAsia="宋体" w:cs="宋体"/>
                <w:szCs w:val="21"/>
              </w:rPr>
            </w:pPr>
            <w:r>
              <w:rPr>
                <w:rFonts w:hint="eastAsia" w:ascii="宋体" w:hAnsi="宋体" w:eastAsia="宋体" w:cs="宋体"/>
                <w:szCs w:val="21"/>
              </w:rPr>
              <w:t>新增项目</w:t>
            </w:r>
          </w:p>
        </w:tc>
      </w:tr>
    </w:tbl>
    <w:p>
      <w:pPr>
        <w:pStyle w:val="2"/>
        <w:ind w:firstLine="0"/>
      </w:pPr>
    </w:p>
    <w:p>
      <w:r>
        <w:t>注：</w:t>
      </w:r>
    </w:p>
    <w:p>
      <w:r>
        <w:t>1、投标人可投标一个采购包，也可同时投标多个采购包，但只能中标一个采购包，即兼投不兼中。</w:t>
      </w:r>
    </w:p>
    <w:p>
      <w:r>
        <w:t>2、每个投标人最多只能被确定为1个采购包的第一中标候选人。评标委员会按采购包号由小到大的顺序评审，获得前面任意1个采购包的第一中标候选人的投标人，如参加后面采购包的投标，将不能通过后面采购包的符合性审查。本项目的评审顺序按照采购包号从小到大排序，即首先评审采购包1、然后评审采购包2，以此类推。本项目评审结束后，如个别采购包出现改变排序或者重新评审或重新招标等改变中标结果的情形，其他采购包的排序和评审结果均不作任何调整，且其他采购包的</w:t>
      </w:r>
      <w:r>
        <w:rPr>
          <w:rFonts w:hint="eastAsia"/>
        </w:rPr>
        <w:t>第一</w:t>
      </w:r>
      <w:r>
        <w:t>中标候选人不再参与个别采购包的重新评审或重新招标、不具有中标候选人推荐资格。</w:t>
      </w:r>
    </w:p>
    <w:p>
      <w:pPr>
        <w:ind w:firstLine="480"/>
      </w:pPr>
    </w:p>
    <w:p/>
    <w:p>
      <w:r>
        <w:t>采购包1（</w:t>
      </w:r>
      <w:r>
        <w:rPr>
          <w:rFonts w:hint="eastAsia"/>
        </w:rPr>
        <w:t>顺德区2024年3月-2025年2月食用农产品快速检测-包1</w:t>
      </w:r>
      <w:r>
        <w:t>）</w:t>
      </w:r>
      <w:r>
        <w:rPr>
          <w:b/>
        </w:rPr>
        <w:t>1.主要商务要求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1"/>
        <w:gridCol w:w="65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标的提供的时间</w:t>
            </w:r>
          </w:p>
        </w:tc>
        <w:tc>
          <w:tcPr>
            <w:tcW w:w="6565" w:type="dxa"/>
          </w:tcPr>
          <w:p>
            <w:r>
              <w:t>★</w:t>
            </w:r>
            <w:r>
              <w:rPr>
                <w:rFonts w:hint="eastAsia"/>
                <w:lang w:eastAsia="zh-CN"/>
              </w:rPr>
              <w:t>服务期一年，具体起止时间以合同签订时间为准</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标的提供的地点</w:t>
            </w:r>
          </w:p>
        </w:tc>
        <w:tc>
          <w:tcPr>
            <w:tcW w:w="6565" w:type="dxa"/>
          </w:tcPr>
          <w:p>
            <w:r>
              <w:t>★采购人指定地点（佛山市内）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付款方式</w:t>
            </w:r>
          </w:p>
        </w:tc>
        <w:tc>
          <w:tcPr>
            <w:tcW w:w="6565" w:type="dxa"/>
          </w:tcPr>
          <w:p>
            <w:r>
              <w:t>1期：支付比例</w:t>
            </w:r>
            <w:r>
              <w:rPr>
                <w:rFonts w:hint="eastAsia"/>
              </w:rPr>
              <w:t>87.89</w:t>
            </w:r>
            <w:r>
              <w:t>%，★（一）合同签订生效后</w:t>
            </w:r>
            <w:r>
              <w:rPr>
                <w:rFonts w:hint="eastAsia"/>
              </w:rPr>
              <w:t>5个日历日内</w:t>
            </w:r>
            <w:r>
              <w:t>，采购人向</w:t>
            </w:r>
            <w:r>
              <w:rPr>
                <w:rFonts w:hint="eastAsia"/>
              </w:rPr>
              <w:t>中标人</w:t>
            </w:r>
            <w:r>
              <w:t>支付合同总额的</w:t>
            </w:r>
            <w:r>
              <w:rPr>
                <w:rFonts w:hint="eastAsia"/>
              </w:rPr>
              <w:t>87.89</w:t>
            </w:r>
            <w:r>
              <w:t>%作为预付款。</w:t>
            </w:r>
          </w:p>
          <w:p>
            <w:r>
              <w:t>2期：支付比例</w:t>
            </w:r>
            <w:r>
              <w:rPr>
                <w:rFonts w:hint="eastAsia"/>
              </w:rPr>
              <w:t>12.11</w:t>
            </w:r>
            <w:r>
              <w:t>%，★（二）</w:t>
            </w:r>
            <w:r>
              <w:rPr>
                <w:rFonts w:hint="eastAsia"/>
              </w:rPr>
              <w:t>整个项目全部完成经验收合格之日起5个日历日内</w:t>
            </w:r>
            <w:r>
              <w:t>，采购人向</w:t>
            </w:r>
            <w:r>
              <w:rPr>
                <w:rFonts w:hint="eastAsia"/>
              </w:rPr>
              <w:t>中标人</w:t>
            </w:r>
            <w:r>
              <w:t>支付合同总额的</w:t>
            </w:r>
            <w:r>
              <w:rPr>
                <w:rFonts w:hint="eastAsia"/>
              </w:rPr>
              <w:t>12.11</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验收要求</w:t>
            </w:r>
          </w:p>
        </w:tc>
        <w:tc>
          <w:tcPr>
            <w:tcW w:w="6565" w:type="dxa"/>
          </w:tcPr>
          <w:p>
            <w:r>
              <w:t>1期：★</w:t>
            </w:r>
            <w:r>
              <w:rPr>
                <w:rFonts w:hint="eastAsia"/>
              </w:rPr>
              <w:t>（一）</w:t>
            </w:r>
            <w:r>
              <w:t>由采购人</w:t>
            </w:r>
            <w:r>
              <w:rPr>
                <w:rFonts w:hint="eastAsia"/>
              </w:rPr>
              <w:t>委托第三方机构组织专家进行考核验收，相关费用包含在合同价内</w:t>
            </w:r>
            <w:r>
              <w:t>。★（二）</w:t>
            </w:r>
            <w:r>
              <w:rPr>
                <w:rFonts w:hint="eastAsia"/>
              </w:rPr>
              <w:t>验收标准：项目采购合同约定事项履约到位，主要包括100%完成采样及检测服务（抽样、检测、记录、结果公示、不合格发现率、不合格产品处理、跟踪抽检、数据比对分析和监督抽检等），实验室运营管理规范（制度、设备设施、人员、试剂及标准物质等），日常监督管理（每月全覆盖检查、质量分析会议、分析报告等）落实到位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履约保证金</w:t>
            </w:r>
          </w:p>
        </w:tc>
        <w:tc>
          <w:tcPr>
            <w:tcW w:w="6565" w:type="dxa"/>
          </w:tcPr>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其他</w:t>
            </w:r>
          </w:p>
        </w:tc>
        <w:tc>
          <w:tcPr>
            <w:tcW w:w="6565" w:type="dxa"/>
          </w:tcPr>
          <w:p>
            <w:r>
              <w:rPr>
                <w:rFonts w:hint="eastAsia"/>
              </w:rPr>
              <w:t>★付款要求：（一）采购人支付每笔款项时，中标人应提供相应金额的正式发票（收款方、出具发票方和合同乙方均必须与中标人名称一致）。（二）付款方式：采用支票、银行汇付（含电汇）等形式。（三）因采购人使用的是财政资金，上述支付时间是指采购人向政府支付部门提出办理财政支付申请手续的时间，不含政府财政支付部门审核的时间。因政府财政支付审批流程及办理手续造成支付进度有所推延，而导致采购人逾期付款的，采购人不承担逾期付款违约责任。（四）付款期间如因特殊情况需调整，由双方协商处理。</w:t>
            </w:r>
          </w:p>
        </w:tc>
      </w:tr>
    </w:tbl>
    <w:p/>
    <w:p>
      <w:r>
        <w:t>其他商务需求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8"/>
        <w:gridCol w:w="800"/>
        <w:gridCol w:w="1233"/>
        <w:gridCol w:w="5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参数性质</w:t>
            </w:r>
          </w:p>
        </w:tc>
        <w:tc>
          <w:tcPr>
            <w:tcW w:w="800" w:type="dxa"/>
          </w:tcPr>
          <w:p>
            <w:pPr>
              <w:jc w:val="center"/>
            </w:pPr>
            <w:r>
              <w:t>编号</w:t>
            </w:r>
          </w:p>
        </w:tc>
        <w:tc>
          <w:tcPr>
            <w:tcW w:w="1233" w:type="dxa"/>
          </w:tcPr>
          <w:p>
            <w:pPr>
              <w:jc w:val="center"/>
            </w:pPr>
            <w:r>
              <w:t>内容明细</w:t>
            </w:r>
          </w:p>
        </w:tc>
        <w:tc>
          <w:tcPr>
            <w:tcW w:w="5213" w:type="dxa"/>
          </w:tcPr>
          <w:p>
            <w:pPr>
              <w:jc w:val="center"/>
            </w:pPr>
            <w: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1</w:t>
            </w:r>
          </w:p>
        </w:tc>
        <w:tc>
          <w:tcPr>
            <w:tcW w:w="1233" w:type="dxa"/>
          </w:tcPr>
          <w:p>
            <w:pPr>
              <w:jc w:val="left"/>
            </w:pPr>
            <w:r>
              <w:rPr>
                <w:rFonts w:hint="eastAsia"/>
              </w:rPr>
              <w:t>报价要求</w:t>
            </w:r>
          </w:p>
        </w:tc>
        <w:tc>
          <w:tcPr>
            <w:tcW w:w="5213" w:type="dxa"/>
          </w:tcPr>
          <w:p>
            <w:pPr>
              <w:jc w:val="left"/>
            </w:pPr>
            <w:r>
              <w:t>（一）本项目投标报价为广东省佛山市现场目的地交付固定总价包干价，并以人民币为报价货币。报价中包含（但不限于）：采样费用、购样费、检验费、邮寄费、复检费用和复查费</w:t>
            </w:r>
            <w:r>
              <w:rPr>
                <w:highlight w:val="none"/>
              </w:rPr>
              <w:t>用、车辆</w:t>
            </w:r>
            <w:r>
              <w:rPr>
                <w:rFonts w:hint="eastAsia"/>
                <w:highlight w:val="none"/>
                <w:lang w:eastAsia="zh-CN"/>
              </w:rPr>
              <w:t>（</w:t>
            </w:r>
            <w:r>
              <w:rPr>
                <w:rFonts w:hint="eastAsia"/>
                <w:highlight w:val="none"/>
                <w:lang w:val="en-US" w:eastAsia="zh-CN"/>
              </w:rPr>
              <w:t>如有</w:t>
            </w:r>
            <w:r>
              <w:rPr>
                <w:rFonts w:hint="eastAsia"/>
                <w:highlight w:val="none"/>
                <w:lang w:eastAsia="zh-CN"/>
              </w:rPr>
              <w:t>）</w:t>
            </w:r>
            <w:r>
              <w:rPr>
                <w:highlight w:val="none"/>
              </w:rPr>
              <w:t>及相关检验设备购置费、试剂试纸耗</w:t>
            </w:r>
            <w:r>
              <w:rPr>
                <w:rFonts w:hint="eastAsia"/>
                <w:highlight w:val="none"/>
              </w:rPr>
              <w:t>材</w:t>
            </w:r>
            <w:r>
              <w:rPr>
                <w:highlight w:val="none"/>
              </w:rPr>
              <w:t>、场地租赁等费用、人工费、</w:t>
            </w:r>
            <w:r>
              <w:rPr>
                <w:rFonts w:hint="eastAsia"/>
                <w:highlight w:val="none"/>
              </w:rPr>
              <w:t>数据分析费、</w:t>
            </w:r>
            <w:r>
              <w:rPr>
                <w:highlight w:val="none"/>
              </w:rPr>
              <w:t>出具报告</w:t>
            </w:r>
            <w:r>
              <w:t>费用、保险费用、仓储费、快检实验室费用（租赁费、</w:t>
            </w:r>
            <w:r>
              <w:rPr>
                <w:rFonts w:hint="eastAsia"/>
              </w:rPr>
              <w:t>辅助器具、冷藏冷冻设备、前处理设备、</w:t>
            </w:r>
            <w:r>
              <w:t>办公室水电费、快检仪器设备费）运输费、商检费用、防疫费、</w:t>
            </w:r>
            <w:r>
              <w:rPr>
                <w:rFonts w:hint="eastAsia"/>
              </w:rPr>
              <w:t>验收费、</w:t>
            </w:r>
            <w:r>
              <w:t>招标代理服务费、税费及不可预见费等完成本采购内容所需的一切费用。</w:t>
            </w:r>
          </w:p>
          <w:p>
            <w:pPr>
              <w:jc w:val="left"/>
            </w:pPr>
            <w:r>
              <w:t>（二）投标人必须自行考虑本项目在实施期间一切可能产生的费用。在合同执行的过程中，采购人将不再另行支付与本项目相关的任何费用。</w:t>
            </w:r>
          </w:p>
          <w:p>
            <w:pPr>
              <w:jc w:val="left"/>
            </w:pPr>
            <w:r>
              <w:t>（</w:t>
            </w:r>
            <w:r>
              <w:rPr>
                <w:rFonts w:hint="eastAsia"/>
              </w:rPr>
              <w:t>三</w:t>
            </w:r>
            <w:r>
              <w:t>）投标报价不得高于</w:t>
            </w:r>
            <w:r>
              <w:rPr>
                <w:rFonts w:hint="eastAsia"/>
              </w:rPr>
              <w:t>本采购包</w:t>
            </w:r>
            <w:r>
              <w:t>的</w:t>
            </w:r>
            <w:r>
              <w:rPr>
                <w:rFonts w:hint="eastAsia"/>
              </w:rPr>
              <w:t>采购包</w:t>
            </w:r>
            <w:r>
              <w:t>预算金额，否则视为无效报价，作无效投标处理。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p>
        </w:tc>
        <w:tc>
          <w:tcPr>
            <w:tcW w:w="800" w:type="dxa"/>
          </w:tcPr>
          <w:p>
            <w:pPr>
              <w:jc w:val="center"/>
            </w:pPr>
            <w:r>
              <w:t>2</w:t>
            </w:r>
          </w:p>
        </w:tc>
        <w:tc>
          <w:tcPr>
            <w:tcW w:w="1233" w:type="dxa"/>
          </w:tcPr>
          <w:p>
            <w:pPr>
              <w:jc w:val="left"/>
            </w:pPr>
            <w:r>
              <w:t>人员管理</w:t>
            </w:r>
          </w:p>
        </w:tc>
        <w:tc>
          <w:tcPr>
            <w:tcW w:w="5213" w:type="dxa"/>
          </w:tcPr>
          <w:p>
            <w:pPr>
              <w:numPr>
                <w:ilvl w:val="255"/>
                <w:numId w:val="0"/>
              </w:numPr>
            </w:pPr>
            <w:r>
              <w:rPr>
                <w:rFonts w:hint="eastAsia"/>
              </w:rPr>
              <w:t>（一）为保障快检工作高质量开展，中标人需指定1名本采购项目专职负责人（不得由检测人员兼任，必要时可提供现场服务）全面统筹跟进本项目的监督管理工作，专职项目负责人须熟知食品安全国家标准、行业标准，掌握质量控制要求、实验室安全与防护知识等，并具备对食品安全有害因素进行安全评价以及对检测人员出具的检测数据进行分析的能力。</w:t>
            </w:r>
          </w:p>
          <w:p>
            <w:r>
              <w:rPr>
                <w:rFonts w:hint="eastAsia"/>
              </w:rPr>
              <w:t>（二）拟投入的项目团队成员（专职项目负责人除外）不少于18人，应包含至少2名高级职称人员，全面管理指导快速检测工作，确保严格按规范要求开展快检工作。同时，包含区级或以上食药监管理部门食品安全技术专家，提供汇总分析、食品安全趋势分析及改善建议。项目团队成员中须指派不少于2名专业快检人员作为工作人员负责开展重大活动餐饮服务食品安全现场驻点保障或巡查保障（包括现场培训、指导监督、检测、采样、记录），对可疑食品和高风险食品、重点食品及原料等进行抽样和快速检测等工作，将检测结果第一时间通知采购人，如检出可疑阳性样品，立即报告并配合采购人将可疑样品送具有认证资质的实验室进行定量检测，并辅助做好食品安全监管有关工作。在重大活动结束后，做好重大活动相关信息的收集汇总，撰写工作总结，按时间顺序汇总抽样检测情况信息，建立重大活动抽样检测记录档案。</w:t>
            </w:r>
          </w:p>
          <w:p>
            <w:r>
              <w:rPr>
                <w:rFonts w:hint="eastAsia"/>
              </w:rPr>
              <w:t>（三）</w:t>
            </w:r>
            <w:r>
              <w:t>★</w:t>
            </w:r>
            <w:r>
              <w:rPr>
                <w:rFonts w:hint="eastAsia"/>
              </w:rPr>
              <w:t>项目团队成员应熟练掌握农产品质量安全快速检测技术要求，并持有效证件上岗，</w:t>
            </w:r>
          </w:p>
          <w:p>
            <w:pPr>
              <w:pStyle w:val="2"/>
              <w:ind w:firstLine="0"/>
            </w:pPr>
            <w:r>
              <w:rPr>
                <w:rFonts w:hint="eastAsia"/>
              </w:rPr>
              <w:t>（四）</w:t>
            </w:r>
            <w:r>
              <w:t>★</w:t>
            </w:r>
            <w:r>
              <w:rPr>
                <w:rFonts w:hint="eastAsia"/>
              </w:rPr>
              <w:t>中标人须按其投标文件中承诺提供的项目组人员必须按要求投入到本项目中，并在合同签订后10个工作日内将人员的资料（包括但不限于身份证明、工作简历、培训记录、考核记录、上岗资格证书、聘任证明等）提交给采购人备案，在合同期内不得擅自更换并定期参加培训和考核。如无特殊原因原则上不能中途变更人员，确需变更人员的需经采购人书面同意。人员离开后，需在7天内作出补充。</w:t>
            </w:r>
          </w:p>
          <w:p>
            <w:pPr>
              <w:pStyle w:val="2"/>
              <w:ind w:firstLine="0"/>
            </w:pPr>
            <w:r>
              <w:rPr>
                <w:rFonts w:hint="eastAsia"/>
              </w:rPr>
              <w:t>（五）</w:t>
            </w:r>
            <w:r>
              <w:t>★</w:t>
            </w:r>
            <w:r>
              <w:rPr>
                <w:rFonts w:hint="eastAsia"/>
              </w:rPr>
              <w:t>采购人有权以书面形式要求中标人更换不能按规定履行合同的人员。即使是采购人要求或同意更换的人员，其代替人员的资质仍应得到采购人的认可，且其资历和经验均不低于被更换人员。由此而产生的费用由中标人承担。</w:t>
            </w:r>
          </w:p>
          <w:p>
            <w:pPr>
              <w:pStyle w:val="2"/>
              <w:ind w:firstLine="0"/>
            </w:pPr>
            <w:r>
              <w:rPr>
                <w:rFonts w:hint="eastAsia"/>
              </w:rPr>
              <w:t>（六）</w:t>
            </w:r>
            <w:r>
              <w:t>★</w:t>
            </w:r>
            <w:r>
              <w:rPr>
                <w:rFonts w:hint="eastAsia"/>
              </w:rPr>
              <w:t>如中标人未经采购人书面同意擅自更换项目组人员，采购人有权扣除合同总额的10%作为违约金。发生本条上述情况累计达4次后，采购人有权终止合同，由此引致的经济损失，中标人须全额赔偿，采购人保留追究中标人相关责任的权利。</w:t>
            </w:r>
          </w:p>
          <w:p>
            <w:pPr>
              <w:pStyle w:val="2"/>
              <w:ind w:firstLine="0"/>
            </w:pPr>
            <w:r>
              <w:rPr>
                <w:rFonts w:hint="eastAsia"/>
              </w:rPr>
              <w:t>（七）</w:t>
            </w:r>
            <w:r>
              <w:t>★</w:t>
            </w:r>
            <w:r>
              <w:rPr>
                <w:rFonts w:hint="eastAsia"/>
              </w:rPr>
              <w:t>中标人对其雇员的人身安全负全部责任，在服务期间，中标人商须承担项目服务人员的社会保险、意外责任、工伤责任和所有服务风险。与项目服务人员发生的一切劳务纠纷，由中标人负责。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3</w:t>
            </w:r>
          </w:p>
        </w:tc>
        <w:tc>
          <w:tcPr>
            <w:tcW w:w="1233" w:type="dxa"/>
          </w:tcPr>
          <w:p>
            <w:pPr>
              <w:jc w:val="left"/>
            </w:pPr>
            <w:r>
              <w:t>保密要求</w:t>
            </w:r>
          </w:p>
        </w:tc>
        <w:tc>
          <w:tcPr>
            <w:tcW w:w="5213" w:type="dxa"/>
          </w:tcPr>
          <w:p>
            <w:pPr>
              <w:jc w:val="left"/>
            </w:pPr>
            <w:r>
              <w:rPr>
                <w:rFonts w:hint="eastAsia"/>
              </w:rPr>
              <w:t>任何一方应保证其工作人员或相关人员会对本项目的条款严格保密。中标人有义务对采购人提供的一切资料和信息予以保密。任何一方未经另一方事前书面同意，不得透露与另一方有关的资料及其与本合同有关的商业情报。只有在政府有关部门经正当程序要求提供相关资料时，其中一方才可以透露有关资料，但应事前书面通知另一方。中标人因违反本条保密义务，给采购人造成的损失的，须进行赔偿。该保密义务不因合同终止而终止，双方须严格保密至相关信息已向大众公开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4</w:t>
            </w:r>
          </w:p>
        </w:tc>
        <w:tc>
          <w:tcPr>
            <w:tcW w:w="1233" w:type="dxa"/>
          </w:tcPr>
          <w:p>
            <w:pPr>
              <w:jc w:val="left"/>
            </w:pPr>
            <w:r>
              <w:t>成果归属</w:t>
            </w:r>
          </w:p>
        </w:tc>
        <w:tc>
          <w:tcPr>
            <w:tcW w:w="5213" w:type="dxa"/>
          </w:tcPr>
          <w:p>
            <w:pPr>
              <w:jc w:val="left"/>
            </w:pPr>
            <w:r>
              <w:rPr>
                <w:rFonts w:hint="eastAsia"/>
              </w:rPr>
              <w:t>（一）</w:t>
            </w:r>
            <w:r>
              <w:t>本项目的所有成果著作权等知识产权和所有权益归采购人所有。未经采购人书面同意，中标人不得引用、发表和向第三者提供。</w:t>
            </w:r>
          </w:p>
          <w:p>
            <w:pPr>
              <w:jc w:val="left"/>
            </w:pPr>
            <w:r>
              <w:rPr>
                <w:rFonts w:hint="eastAsia"/>
              </w:rPr>
              <w:t>（二）</w:t>
            </w:r>
            <w:r>
              <w:t>采购人引用中标人的工作成果所完成的新的技术成果，属于采购人所有，采购人可依法享有就该项技术成果取得的精神权利、经济权利和其他权利。</w:t>
            </w:r>
          </w:p>
          <w:p>
            <w:pPr>
              <w:jc w:val="left"/>
            </w:pPr>
            <w:r>
              <w:rPr>
                <w:rFonts w:hint="eastAsia"/>
              </w:rPr>
              <w:t>（三）</w:t>
            </w:r>
            <w:r>
              <w:t>无论发生不限于合同何种情形（包括但提前终止或解除），采购人均有权利用中标人的阶段性工作成果，并且采购人引用中标人的阶段性工作成果所完成的新的技术成果，属于采购人所有，采购人可依法享有就该项技术成果取得的精神权利、经济权利和其他权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5</w:t>
            </w:r>
          </w:p>
        </w:tc>
        <w:tc>
          <w:tcPr>
            <w:tcW w:w="1233" w:type="dxa"/>
          </w:tcPr>
          <w:p>
            <w:pPr>
              <w:jc w:val="left"/>
            </w:pPr>
            <w:r>
              <w:rPr>
                <w:rFonts w:hint="eastAsia"/>
              </w:rPr>
              <w:t>违约责任</w:t>
            </w:r>
          </w:p>
        </w:tc>
        <w:tc>
          <w:tcPr>
            <w:tcW w:w="5213" w:type="dxa"/>
          </w:tcPr>
          <w:p>
            <w:pPr>
              <w:jc w:val="left"/>
            </w:pPr>
            <w:r>
              <w:rPr>
                <w:rFonts w:hint="eastAsia"/>
              </w:rPr>
              <w:t>（一）中标人提供的服务不符合以下情形的，采购人有权拒收，并且中标人须向采购人支付合同总额5%的违约金。</w:t>
            </w:r>
          </w:p>
          <w:p>
            <w:pPr>
              <w:jc w:val="left"/>
            </w:pPr>
            <w:r>
              <w:rPr>
                <w:rFonts w:hint="eastAsia"/>
              </w:rPr>
              <w:t>1、中标人未按照合同、招标文件、投标文件以及省、市市场监督管理部门快检相关文件最新规定，按时按质按量完成采购人采购的食用农产品快速检测任务。中标人在合同履行期限内完成的食用农产品快检批次数量未达到约定检测任务批次数量。</w:t>
            </w:r>
          </w:p>
          <w:p>
            <w:pPr>
              <w:jc w:val="left"/>
            </w:pPr>
            <w:r>
              <w:rPr>
                <w:rFonts w:hint="eastAsia"/>
              </w:rPr>
              <w:t>2、中标人未按照约定配备符合要求的检测人员、项目负责人的，或因上述人员流动性过大、工作能力不足等原因影响到采购项目开展及工作质量。</w:t>
            </w:r>
          </w:p>
          <w:p>
            <w:pPr>
              <w:jc w:val="left"/>
            </w:pPr>
            <w:r>
              <w:rPr>
                <w:rFonts w:hint="eastAsia"/>
              </w:rPr>
              <w:t>3、中标人在项目服务期间的快检阳性总体发现率低于1.5%。</w:t>
            </w:r>
          </w:p>
          <w:p>
            <w:pPr>
              <w:jc w:val="left"/>
            </w:pPr>
            <w:r>
              <w:rPr>
                <w:rFonts w:hint="eastAsia"/>
              </w:rPr>
              <w:t>4、中标人对自查和各级市监部门监督检查发现的问题，应及时进行整改，举一反三，全面排查存在问题。中标人拒不整改或整改不力、出现反复，经采购人约谈后仍然整改不到位。</w:t>
            </w:r>
          </w:p>
          <w:p>
            <w:pPr>
              <w:jc w:val="left"/>
            </w:pPr>
            <w:r>
              <w:rPr>
                <w:rFonts w:hint="eastAsia"/>
              </w:rPr>
              <w:t>5、中标人提供的服务不符合合同、招标文件、投标文件以及省、市市场监督管理部门快检相关文件规定的其他情形。</w:t>
            </w:r>
          </w:p>
          <w:p>
            <w:pPr>
              <w:jc w:val="left"/>
            </w:pPr>
            <w:r>
              <w:rPr>
                <w:rFonts w:hint="eastAsia"/>
              </w:rPr>
              <w:t>注：合同、招标文件、投标文件以及省、市市场监督管理部门快检相关文件规定存在冲突的，以要求较高者为适用标准。</w:t>
            </w:r>
          </w:p>
          <w:p>
            <w:pPr>
              <w:jc w:val="left"/>
            </w:pPr>
            <w:r>
              <w:rPr>
                <w:rFonts w:hint="eastAsia"/>
              </w:rPr>
              <w:t>（二）中标人应确保检测数据的真实性、可溯性和准确性，中标人对检测数据、原始记录等存在造假行为的，采购人有权解除合同，中标人应退还采购人已经支付的款项并承担合同总金额10%的违约金，违约金不足以弥补对采购人造成的损失的，中标人还需支付采购人损失赔偿。</w:t>
            </w:r>
          </w:p>
          <w:p>
            <w:pPr>
              <w:jc w:val="left"/>
            </w:pPr>
            <w:r>
              <w:rPr>
                <w:rFonts w:hint="eastAsia"/>
              </w:rPr>
              <w:t>（三）中标人未能按规定的时间提供服务，从逾期之日起每日按合同总额3‰的数额向采购人支付违约金；逾期15天以上的，采购人有权终止合同，由此造成的采购人经济损失由中标人承担。</w:t>
            </w:r>
          </w:p>
          <w:p>
            <w:pPr>
              <w:jc w:val="left"/>
            </w:pPr>
            <w:r>
              <w:rPr>
                <w:rFonts w:hint="eastAsia"/>
              </w:rPr>
              <w:t>（四）采购人无正当理由拒绝接受服务，到期拒付服务款项的，采购人向中标人偿付合同总额5%的违约金。</w:t>
            </w:r>
          </w:p>
          <w:p>
            <w:pPr>
              <w:jc w:val="left"/>
            </w:pPr>
            <w:r>
              <w:rPr>
                <w:rFonts w:hint="eastAsia"/>
              </w:rPr>
              <w:t>（五）中标人将本项目转包或分包的，采购人有权终止合同，由此造成的采购人经济损失由中标人承担。</w:t>
            </w:r>
          </w:p>
          <w:p>
            <w:pPr>
              <w:jc w:val="left"/>
            </w:pPr>
            <w:r>
              <w:rPr>
                <w:rFonts w:hint="eastAsia"/>
              </w:rPr>
              <w:t>（六）其它违约责任按《中华人民共和国民法典》处理。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rPr>
                <w:rFonts w:hint="eastAsia"/>
              </w:rPr>
              <w:t>6</w:t>
            </w:r>
          </w:p>
        </w:tc>
        <w:tc>
          <w:tcPr>
            <w:tcW w:w="1233" w:type="dxa"/>
          </w:tcPr>
          <w:p>
            <w:pPr>
              <w:jc w:val="left"/>
            </w:pPr>
            <w:r>
              <w:rPr>
                <w:rFonts w:hint="eastAsia"/>
              </w:rPr>
              <w:t>其他要求</w:t>
            </w:r>
          </w:p>
        </w:tc>
        <w:tc>
          <w:tcPr>
            <w:tcW w:w="5213" w:type="dxa"/>
          </w:tcPr>
          <w:p>
            <w:pPr>
              <w:jc w:val="left"/>
            </w:pPr>
            <w:r>
              <w:rPr>
                <w:rFonts w:hint="eastAsia"/>
              </w:rPr>
              <w:t>（一）中标人在完成本采购项目过程中产生的所有纠纷（包括但不限于劳动纠纷、合同纠纷等），由中标人负责处理，与采购人无关，因处理纠纷产生的全部费用由中标人承担。</w:t>
            </w:r>
          </w:p>
          <w:p>
            <w:pPr>
              <w:pStyle w:val="2"/>
              <w:ind w:firstLine="0"/>
            </w:pPr>
            <w:r>
              <w:rPr>
                <w:rFonts w:hint="eastAsia"/>
              </w:rPr>
              <w:t>（二）目前5个政府快检室、2台移动检测车和1个批发市场驻场检测点均已配备了相应的设备，但如设备数量不足或者设备不符合要求时，需中标人提供相关设备，相关费用包含在报价中。</w:t>
            </w:r>
          </w:p>
        </w:tc>
      </w:tr>
    </w:tbl>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8"/>
        <w:gridCol w:w="74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8" w:type="dxa"/>
          </w:tcPr>
          <w:p>
            <w:r>
              <w:t>说明</w:t>
            </w:r>
          </w:p>
        </w:tc>
        <w:tc>
          <w:tcPr>
            <w:tcW w:w="7499" w:type="dxa"/>
          </w:tcPr>
          <w:p>
            <w:pPr>
              <w:jc w:val="left"/>
            </w:pPr>
            <w:r>
              <w:t>打“★”号条款为实质性条款，若有任何一条负偏离或不满足则导致投标（响应）无效。</w:t>
            </w:r>
          </w:p>
          <w:p>
            <w:pPr>
              <w:jc w:val="left"/>
            </w:pPr>
            <w:r>
              <w:t>打“▲”号条款为重要参数（如有），若有部分“▲”条款未响应或不满足，将根据评审要求影响其得分，但不作为无效投标（响应）条款。</w:t>
            </w:r>
          </w:p>
        </w:tc>
      </w:tr>
    </w:tbl>
    <w:p>
      <w:r>
        <w:rPr>
          <w:b/>
        </w:rPr>
        <w:t>2.技术标准与要求</w:t>
      </w:r>
    </w:p>
    <w:p/>
    <w:tbl>
      <w:tblPr>
        <w:tblStyle w:val="1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775"/>
        <w:gridCol w:w="872"/>
        <w:gridCol w:w="775"/>
        <w:gridCol w:w="831"/>
        <w:gridCol w:w="1467"/>
        <w:gridCol w:w="1467"/>
        <w:gridCol w:w="775"/>
        <w:gridCol w:w="7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5" w:type="pct"/>
          </w:tcPr>
          <w:p>
            <w:pPr>
              <w:jc w:val="center"/>
            </w:pPr>
            <w:r>
              <w:t>序号</w:t>
            </w:r>
          </w:p>
        </w:tc>
        <w:tc>
          <w:tcPr>
            <w:tcW w:w="455" w:type="pct"/>
          </w:tcPr>
          <w:p>
            <w:pPr>
              <w:jc w:val="center"/>
            </w:pPr>
            <w:r>
              <w:t>品目名称</w:t>
            </w:r>
          </w:p>
        </w:tc>
        <w:tc>
          <w:tcPr>
            <w:tcW w:w="512" w:type="pct"/>
          </w:tcPr>
          <w:p>
            <w:pPr>
              <w:jc w:val="center"/>
            </w:pPr>
            <w:r>
              <w:t>标的名称</w:t>
            </w:r>
          </w:p>
        </w:tc>
        <w:tc>
          <w:tcPr>
            <w:tcW w:w="455" w:type="pct"/>
          </w:tcPr>
          <w:p>
            <w:pPr>
              <w:jc w:val="center"/>
            </w:pPr>
            <w:r>
              <w:t>单位</w:t>
            </w:r>
          </w:p>
        </w:tc>
        <w:tc>
          <w:tcPr>
            <w:tcW w:w="488" w:type="pct"/>
          </w:tcPr>
          <w:p>
            <w:pPr>
              <w:jc w:val="center"/>
            </w:pPr>
            <w:r>
              <w:t>数量</w:t>
            </w:r>
          </w:p>
        </w:tc>
        <w:tc>
          <w:tcPr>
            <w:tcW w:w="861" w:type="pct"/>
          </w:tcPr>
          <w:p>
            <w:pPr>
              <w:jc w:val="center"/>
            </w:pPr>
            <w:r>
              <w:t>分项预算单价（元）</w:t>
            </w:r>
          </w:p>
        </w:tc>
        <w:tc>
          <w:tcPr>
            <w:tcW w:w="861" w:type="pct"/>
          </w:tcPr>
          <w:p>
            <w:pPr>
              <w:jc w:val="center"/>
            </w:pPr>
            <w:r>
              <w:t>分项预算总价（元）</w:t>
            </w:r>
          </w:p>
        </w:tc>
        <w:tc>
          <w:tcPr>
            <w:tcW w:w="455" w:type="pct"/>
          </w:tcPr>
          <w:p>
            <w:r>
              <w:t>所属行业</w:t>
            </w:r>
          </w:p>
        </w:tc>
        <w:tc>
          <w:tcPr>
            <w:tcW w:w="455" w:type="pct"/>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5" w:type="pct"/>
          </w:tcPr>
          <w:p>
            <w:pPr>
              <w:jc w:val="center"/>
            </w:pPr>
            <w:r>
              <w:t>1</w:t>
            </w:r>
          </w:p>
        </w:tc>
        <w:tc>
          <w:tcPr>
            <w:tcW w:w="455" w:type="pct"/>
          </w:tcPr>
          <w:p>
            <w:pPr>
              <w:jc w:val="left"/>
            </w:pPr>
            <w:r>
              <w:rPr>
                <w:rFonts w:hint="eastAsia"/>
              </w:rPr>
              <w:t>其他专业技术服务</w:t>
            </w:r>
          </w:p>
        </w:tc>
        <w:tc>
          <w:tcPr>
            <w:tcW w:w="512" w:type="pct"/>
          </w:tcPr>
          <w:p>
            <w:pPr>
              <w:jc w:val="left"/>
            </w:pPr>
            <w:r>
              <w:rPr>
                <w:rFonts w:hint="eastAsia"/>
              </w:rPr>
              <w:t>顺德区2024年3月-2025年2月食用农产品快速检测-包1</w:t>
            </w:r>
          </w:p>
        </w:tc>
        <w:tc>
          <w:tcPr>
            <w:tcW w:w="455" w:type="pct"/>
          </w:tcPr>
          <w:p>
            <w:pPr>
              <w:jc w:val="left"/>
            </w:pPr>
            <w:r>
              <w:t>项</w:t>
            </w:r>
          </w:p>
        </w:tc>
        <w:tc>
          <w:tcPr>
            <w:tcW w:w="488" w:type="pct"/>
          </w:tcPr>
          <w:p>
            <w:pPr>
              <w:jc w:val="right"/>
            </w:pPr>
            <w:r>
              <w:t>1.00</w:t>
            </w:r>
          </w:p>
        </w:tc>
        <w:tc>
          <w:tcPr>
            <w:tcW w:w="861" w:type="pct"/>
          </w:tcPr>
          <w:p>
            <w:pPr>
              <w:jc w:val="right"/>
            </w:pPr>
            <w:r>
              <w:rPr>
                <w:rFonts w:hint="eastAsia"/>
              </w:rPr>
              <w:t>2,489,000.00</w:t>
            </w:r>
          </w:p>
        </w:tc>
        <w:tc>
          <w:tcPr>
            <w:tcW w:w="861" w:type="pct"/>
          </w:tcPr>
          <w:p>
            <w:pPr>
              <w:jc w:val="right"/>
            </w:pPr>
            <w:r>
              <w:rPr>
                <w:rFonts w:hint="eastAsia"/>
              </w:rPr>
              <w:t>2,489,000.00</w:t>
            </w:r>
          </w:p>
        </w:tc>
        <w:tc>
          <w:tcPr>
            <w:tcW w:w="455" w:type="pct"/>
          </w:tcPr>
          <w:p>
            <w:r>
              <w:rPr>
                <w:rFonts w:hint="eastAsia"/>
              </w:rPr>
              <w:t>其他未列明行业</w:t>
            </w:r>
          </w:p>
        </w:tc>
        <w:tc>
          <w:tcPr>
            <w:tcW w:w="455" w:type="pct"/>
          </w:tcPr>
          <w:p>
            <w:r>
              <w:t>详见附表一</w:t>
            </w:r>
          </w:p>
        </w:tc>
      </w:tr>
    </w:tbl>
    <w:p/>
    <w:p>
      <w:r>
        <w:rPr>
          <w:b/>
        </w:rPr>
        <w:t>附表一：</w:t>
      </w:r>
      <w:r>
        <w:rPr>
          <w:rFonts w:hint="eastAsia"/>
          <w:b/>
        </w:rPr>
        <w:t>顺德区2024年3月-2025年2月食用农产品快速检测-包1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650"/>
        <w:gridCol w:w="6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r>
              <w:t>参数性质</w:t>
            </w:r>
          </w:p>
        </w:tc>
        <w:tc>
          <w:tcPr>
            <w:tcW w:w="650" w:type="dxa"/>
          </w:tcPr>
          <w:p>
            <w:r>
              <w:t>序号</w:t>
            </w:r>
          </w:p>
        </w:tc>
        <w:tc>
          <w:tcPr>
            <w:tcW w:w="664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t>1</w:t>
            </w:r>
          </w:p>
        </w:tc>
        <w:tc>
          <w:tcPr>
            <w:tcW w:w="6644" w:type="dxa"/>
          </w:tcPr>
          <w:p>
            <w:r>
              <w:rPr>
                <w:rFonts w:hint="eastAsia"/>
              </w:rPr>
              <w:t>采样及检测服务</w:t>
            </w:r>
          </w:p>
          <w:p>
            <w:r>
              <w:rPr>
                <w:rFonts w:hint="eastAsia"/>
              </w:rPr>
              <w:t>（一）中标人必须严格按照《市场监管总局关于规范食品快速检测使用的意见》（国市监食检规〔2023〕1号）、《关于进一步规范农贸市场快检工作的通知》（粤食药监办食农〔2016〕389号）、《广东省市场监督管理局关于印发&lt;2023年全省2000家农贸市场食用农产品快速检测工作方案&gt;的通知》（粤市监食经〔2022〕547号)、《广东省市场监督管理局办公室关于委托省食品检验所对食用农产品快检工作开展监督及质量评价的通知》（粤市监办发〔2023〕994号）等相关规定要求（当本项目相关技术文件更新时，以更新后的版本为准。如国家、省另有最新的技术规定，则以相应最新规定执行）以及快检设备、快检试剂操作使用方法（有国家规定快速检测方法的不得使用其他方法），按程序、依步骤开展快检，做好抽样、检验、结果记录和公示结果照片记录，做好留样工作，准确填写和妥善保存相关信息记录，确保数据溯源性，以备核查。</w:t>
            </w:r>
          </w:p>
          <w:p>
            <w:r>
              <w:rPr>
                <w:rFonts w:hint="eastAsia"/>
              </w:rPr>
              <w:t>（二）对快检不合格食用农产品，中标人需规范填写快检不合格结果告知书，按规定时间（快检完成后0.5小时）内通知被抽样方，并向经营者送达快检不合格结果告知书，通知经营者立即暂停销售。经营者认可快检结果的，监督经营者现场销毁，对整个销毁过程进行拍照（照片必须体现销毁过程）或视频取证并按对应的告知书编号保存，填写销毁记录表、如实记录不合格产品来源信息，督促食用农产品经营者落实进货查验记录制度等。中标人需现场指导经营者严格按照广东省市场监督管理局、佛山市市场监督管理局要求及时做好不合格产品销毁处置工作，防止不合格食用农产品回流市场，并督促经营者落实食品召回制度。经营者提出异议的，中标人要通知属地市场监管所并进行监督抽检，检验期间，责令经营者暂停销售快检不合格的食用农产品。对快检发现不合格食用农产品的经营者，中标人要在接下来的3个工作日内对该经营者不同进货日期的同一品种再次进行快检，没有同一品种的可选择其他高风险品种。对广东省市场监督管理局明确规定快速检测结果呈阳性应启动抽样检验程序的检测项目检出的不合格样品、被抽样单位有异议提出复检的不合格样品、跟踪抽检再次不合格以及连续三个月内有3次快检不合格的销售者，由中标人的法检实验室负责进行法检确认和监督抽检，并及时出具书面检验报告给属地市场监管所依法处理。</w:t>
            </w:r>
          </w:p>
          <w:p>
            <w:r>
              <w:rPr>
                <w:rFonts w:hint="eastAsia"/>
              </w:rPr>
              <w:t>（三）为做好阳性样品的后续跟踪处理及相关追溯调查，要求中标人具备的CMA资质尽可能多地覆盖国家市场监督管理总局发布的《市场监管总局关于2023年全国食品安全抽检监测计划的通知》（国市监食检发〔2023〕3号）中的附件《2023年食用农产品监督抽检品种、项目表》的检测项目。并根据省农业厅（农业农村厅）的强制要求参加省农业厅（农业农村厅）组织的能力验证，确保其食用农产品的法定检测资质持续有效。</w:t>
            </w:r>
          </w:p>
          <w:p>
            <w:r>
              <w:rPr>
                <w:rFonts w:hint="eastAsia"/>
              </w:rPr>
              <w:t>（四）所有的快检数据要按规定格式实时上传至广东省快检平台。上传食用农产品快检信息包括样品名称、产地、数量、供货单位、被抽检单位、不合格项目等信息。原则上要当天上传，由于停电、设备故障等特殊原因（不可抗力），可在48小时内补录。中标人要加强对上传数据的检查，对错报、漏报的，要第一时间进行改正，保证平台数据的准确性和规范性。</w:t>
            </w:r>
          </w:p>
          <w:p>
            <w:r>
              <w:rPr>
                <w:rFonts w:hint="eastAsia"/>
              </w:rPr>
              <w:t>（五）中标人每月需至少开展一次“你点我检” “你送我检”等便民活动，加强与市民的互动，增强市民参与度和知晓度，提高快检工作的社会效果。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t>2</w:t>
            </w:r>
          </w:p>
        </w:tc>
        <w:tc>
          <w:tcPr>
            <w:tcW w:w="6644" w:type="dxa"/>
          </w:tcPr>
          <w:p>
            <w:r>
              <w:rPr>
                <w:rFonts w:hint="eastAsia"/>
              </w:rPr>
              <w:t>采样及检测服务具体批次要求</w:t>
            </w:r>
          </w:p>
          <w:p>
            <w:r>
              <w:rPr>
                <w:rFonts w:hint="eastAsia"/>
              </w:rPr>
              <w:t>具体抽检要求及批次经双方协商同意后可根据广东省市场监督管理局、佛山市市场监督管理局最新文件要求和工作实际进行调整，项目服务期间抽检批次不得少于下表中约定的检测任务数。</w:t>
            </w:r>
          </w:p>
          <w:tbl>
            <w:tblPr>
              <w:tblStyle w:val="10"/>
              <w:tblW w:w="4998" w:type="pct"/>
              <w:jc w:val="center"/>
              <w:shd w:val="clear" w:color="auto" w:fill="FFFFFF"/>
              <w:tblLayout w:type="autofit"/>
              <w:tblCellMar>
                <w:top w:w="15" w:type="dxa"/>
                <w:left w:w="15" w:type="dxa"/>
                <w:bottom w:w="15" w:type="dxa"/>
                <w:right w:w="15" w:type="dxa"/>
              </w:tblCellMar>
            </w:tblPr>
            <w:tblGrid>
              <w:gridCol w:w="397"/>
              <w:gridCol w:w="853"/>
              <w:gridCol w:w="725"/>
              <w:gridCol w:w="702"/>
              <w:gridCol w:w="2587"/>
              <w:gridCol w:w="1161"/>
            </w:tblGrid>
            <w:tr>
              <w:tblPrEx>
                <w:tblCellMar>
                  <w:top w:w="15" w:type="dxa"/>
                  <w:left w:w="15" w:type="dxa"/>
                  <w:bottom w:w="15" w:type="dxa"/>
                  <w:right w:w="15" w:type="dxa"/>
                </w:tblCellMar>
              </w:tblPrEx>
              <w:trPr>
                <w:trHeight w:val="563"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任务名称</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检测品种</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检测批次</w:t>
                  </w:r>
                </w:p>
              </w:tc>
              <w:tc>
                <w:tcPr>
                  <w:tcW w:w="201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具体要求</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备注</w:t>
                  </w:r>
                </w:p>
              </w:tc>
            </w:tr>
            <w:tr>
              <w:tblPrEx>
                <w:shd w:val="clear" w:color="auto" w:fill="FFFFFF"/>
                <w:tblCellMar>
                  <w:top w:w="15" w:type="dxa"/>
                  <w:left w:w="15" w:type="dxa"/>
                  <w:bottom w:w="15" w:type="dxa"/>
                  <w:right w:w="15" w:type="dxa"/>
                </w:tblCellMar>
              </w:tblPrEx>
              <w:trPr>
                <w:trHeight w:val="454" w:hRule="atLeast"/>
                <w:jc w:val="center"/>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57家农贸市场（零售市场）专项检测任务</w:t>
                  </w:r>
                </w:p>
              </w:tc>
              <w:tc>
                <w:tcPr>
                  <w:tcW w:w="563"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54720</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57家农贸市场，每个零售市场每月检测数量不少于100批次，蔬菜不少于80批次（胶体金占比不低于50%），水产品不少于10批次，禽畜肉蛋类不少于10批次。</w:t>
                  </w:r>
                </w:p>
              </w:tc>
              <w:tc>
                <w:tcPr>
                  <w:tcW w:w="902"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57家零售市场分布在5个镇街，原则上大良11家、杏坛12家、均安10家、容桂12家、勒流12家，可根据实际情况调整，此快检任务为广东省市场监督管理局快检专项。</w:t>
                  </w:r>
                </w:p>
              </w:tc>
            </w:tr>
            <w:tr>
              <w:tblPrEx>
                <w:shd w:val="clear" w:color="auto" w:fill="FFFFFF"/>
                <w:tblCellMar>
                  <w:top w:w="15" w:type="dxa"/>
                  <w:left w:w="15" w:type="dxa"/>
                  <w:bottom w:w="15" w:type="dxa"/>
                  <w:right w:w="15" w:type="dxa"/>
                </w:tblCellMar>
              </w:tblPrEx>
              <w:trPr>
                <w:trHeight w:val="454"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454"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9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大良金利蔬菜批发市场专项检测任务</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蔬菜类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9900</w:t>
                  </w:r>
                </w:p>
              </w:tc>
              <w:tc>
                <w:tcPr>
                  <w:tcW w:w="201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1个蔬菜批发市场（金利蔬菜批发市场）每月快检数量不少于900批次，其中蔬菜胶体金占比不低于蔬菜总批次数的50%。</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此项目履行时间：2024年4月-2025年2月，共计11个月。</w:t>
                  </w:r>
                </w:p>
              </w:tc>
            </w:tr>
            <w:tr>
              <w:tblPrEx>
                <w:shd w:val="clear" w:color="auto" w:fill="FFFFFF"/>
                <w:tblCellMar>
                  <w:top w:w="15" w:type="dxa"/>
                  <w:left w:w="15" w:type="dxa"/>
                  <w:bottom w:w="15" w:type="dxa"/>
                  <w:right w:w="15" w:type="dxa"/>
                </w:tblCellMar>
              </w:tblPrEx>
              <w:trPr>
                <w:trHeight w:val="850" w:hRule="atLeast"/>
                <w:jc w:val="center"/>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664"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2台移动检测车日常检测任务</w:t>
                  </w:r>
                </w:p>
              </w:tc>
              <w:tc>
                <w:tcPr>
                  <w:tcW w:w="563"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21567</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范围为25家零售市场、大型超市、生鲜店、电商前置仓。其中25家零售市场需完成14100批次，每月至少1200批次（剩下的900批次需为蔬菜，可自由调整），每月需覆盖25家零售市场。大型超市需完成3300批次，每月至少300批次。生鲜店需完成3300批次，每月至少300批次。电商前置仓需完成3300批次，每月至少300批次。以上四种检测地点每月检测批次原则上均需满足蔬菜类：水产品：禽畜肉蛋类=25:4:1，其中蔬菜胶体金占比不低于50%。对农贸市场开展抽检时，当天开展抽检的每个市场要覆盖蔬菜档不少于4档，水产档不少于2档。市场周边有生鲜店时，应当同时对生鲜店销售的食用农产品进行抽检。</w:t>
                  </w:r>
                </w:p>
              </w:tc>
              <w:tc>
                <w:tcPr>
                  <w:tcW w:w="902"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25家零售市场原则上是每个镇街5家，可根据实际情况调整。此项目履行时间：2024年4月-2025年2月，共计11个月。</w:t>
                  </w:r>
                </w:p>
              </w:tc>
            </w:tr>
            <w:tr>
              <w:tblPrEx>
                <w:tblCellMar>
                  <w:top w:w="15" w:type="dxa"/>
                  <w:left w:w="15" w:type="dxa"/>
                  <w:bottom w:w="15" w:type="dxa"/>
                  <w:right w:w="15" w:type="dxa"/>
                </w:tblCellMar>
              </w:tblPrEx>
              <w:trPr>
                <w:trHeight w:val="680"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left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3307</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3695"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left w:val="single" w:color="000000" w:sz="4" w:space="0"/>
                    <w:bottom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826</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816"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餐饮保障</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根据现场情况开展快检</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1200</w:t>
                  </w:r>
                </w:p>
              </w:tc>
              <w:tc>
                <w:tcPr>
                  <w:tcW w:w="201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服务期内预计开展不少于24次重大活动或参照重大活动相关要求的活动的餐饮服务食品安全保障任务。预计快速检测食品及原料不少于1200批次。</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具体餐饮保障活动次数及快检批次数以实际情况为准。此项目履行时间：2024年4月-2025年2月，共计11个月。</w:t>
                  </w:r>
                </w:p>
              </w:tc>
            </w:tr>
            <w:tr>
              <w:tblPrEx>
                <w:shd w:val="clear" w:color="auto" w:fill="FFFFFF"/>
                <w:tblCellMar>
                  <w:top w:w="15" w:type="dxa"/>
                  <w:left w:w="15" w:type="dxa"/>
                  <w:bottom w:w="15" w:type="dxa"/>
                  <w:right w:w="15" w:type="dxa"/>
                </w:tblCellMar>
              </w:tblPrEx>
              <w:trPr>
                <w:trHeight w:val="816"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合计</w:t>
                  </w:r>
                </w:p>
              </w:tc>
              <w:tc>
                <w:tcPr>
                  <w:tcW w:w="346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105200批次</w:t>
                  </w:r>
                </w:p>
              </w:tc>
            </w:tr>
          </w:tbl>
          <w:p>
            <w:r>
              <w:rPr>
                <w:rFonts w:hint="eastAsia"/>
              </w:rPr>
              <w:t xml:space="preserve">注： </w:t>
            </w:r>
          </w:p>
          <w:p>
            <w:r>
              <w:rPr>
                <w:rFonts w:hint="eastAsia"/>
              </w:rPr>
              <w:t>（1）每个样品抽样量不得少于200g（水产品等可以视情况减少抽样量），原则上检测1个项目，最多不超过2个项目。</w:t>
            </w:r>
          </w:p>
          <w:p>
            <w:r>
              <w:rPr>
                <w:rFonts w:hint="eastAsia"/>
              </w:rPr>
              <w:t>（2）水产品抽检品种应覆盖鱼、虾、贝等重点品种，每周抽检不少于1天。原则上对当天开展抽检的单位每家抽样量不超过5个样品。可根据经营项目及当地消费习惯，增加选取销售量大、风险较高的食用农产品品种进行快检。有特殊情况的可以根据实际情况上报采购人后适当调整抽检比例。</w:t>
            </w:r>
          </w:p>
          <w:p>
            <w:r>
              <w:rPr>
                <w:rFonts w:hint="eastAsia"/>
              </w:rPr>
              <w:t>（3）快检品种对应检测项目和重点品种筛查应符合《2023年农贸市场快检项目适用范围及重点品种》，且重点品种筛查批次所占总批次数比例不少于50%。（适用范围和重点品种根据广东省市场监督管理局最新文件要求实时进行调整）</w:t>
            </w:r>
          </w:p>
          <w:p>
            <w:r>
              <w:rPr>
                <w:rFonts w:hint="eastAsia"/>
              </w:rPr>
              <w:t>（4）快检检测项目开展情况：①蔬菜农残酶抑制项目必须使用酶抑制率法（分光光度法），②每天蔬菜快检检测项目包括农残酶抑制项目和不少于2种农残胶体金试纸条法项目，③每月农残胶体金试纸条法覆盖检测项目不少于7项，原则上全年每种农残胶体金试纸条法检测项目检测批次均衡分布，④每月兽残覆盖检测项目不少于4项（其中瘦肉精、硝基呋喃类检测项目以一个检测项目计），抽检内脏品种批次不少于瘦肉精快检项目批次的50%，瘦肉精检测项目需覆盖盐酸克伦特罗、莱克多巴胺、沙丁胺醇项目，检测的快检批次数原则上不少于禽畜肉类快检批次数的30%，氯霉素、恩诺沙星等项目的快检批次数不少于禽畜肉类快检批次数的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r>
              <w:t>★</w:t>
            </w:r>
          </w:p>
        </w:tc>
        <w:tc>
          <w:tcPr>
            <w:tcW w:w="650" w:type="dxa"/>
          </w:tcPr>
          <w:p>
            <w:r>
              <w:t>3</w:t>
            </w:r>
          </w:p>
        </w:tc>
        <w:tc>
          <w:tcPr>
            <w:tcW w:w="6644" w:type="dxa"/>
          </w:tcPr>
          <w:p>
            <w:r>
              <w:rPr>
                <w:rFonts w:hint="eastAsia"/>
              </w:rPr>
              <w:t>检测试剂采购和使用</w:t>
            </w:r>
          </w:p>
          <w:p>
            <w:r>
              <w:rPr>
                <w:rFonts w:hint="eastAsia"/>
              </w:rPr>
              <w:t>（一）所有批次的试剂产品由中标人提供，中标人必须采购和使用质量合格、来源合法的快检试剂产品，留存采购快检试剂合同并做好出入库台账（包括名称、厂家、数量、批号、日期），采购的试剂量与所承接任务相匹配，检测所用快检试剂和出入库记录须相符。</w:t>
            </w:r>
          </w:p>
          <w:p>
            <w:r>
              <w:rPr>
                <w:rFonts w:hint="eastAsia"/>
              </w:rPr>
              <w:t>（二）中标人所使用的试剂产品必须经过技术验收，并做好验收记录。试剂产品要严格按试剂盒规定条件进行保存，保证投放的试剂产品质量稳定、可靠。定期清理临期、过期试剂并做好处理记录。快检试剂产品不在保质期内的不得使用。如中标人所采购的快检试剂经技术评价不符合要求，中标人应立即停止使用并更换快检试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4</w:t>
            </w:r>
          </w:p>
        </w:tc>
        <w:tc>
          <w:tcPr>
            <w:tcW w:w="6644" w:type="dxa"/>
          </w:tcPr>
          <w:p>
            <w:r>
              <w:rPr>
                <w:rFonts w:hint="eastAsia"/>
              </w:rPr>
              <w:t>标准物质及试剂耗材</w:t>
            </w:r>
          </w:p>
          <w:p>
            <w:r>
              <w:rPr>
                <w:rFonts w:hint="eastAsia"/>
              </w:rPr>
              <w:t>中标人购买标准物质和关键试剂耗材时，应具备厂家提供的有效证明或标准物质证书，并按相关程序进行验收、使用、保管，确保其溯源性。其应有固定的存放地点及设备，并有相应的使用记录。检验室中各种溶液应有明确标识，并注明试剂名称、浓度、配置时间、配置人员、有效期等。鼓励中标人开发更多更为便捷实用的快检设备及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5</w:t>
            </w:r>
          </w:p>
        </w:tc>
        <w:tc>
          <w:tcPr>
            <w:tcW w:w="6644" w:type="dxa"/>
          </w:tcPr>
          <w:p>
            <w:r>
              <w:rPr>
                <w:rFonts w:hint="eastAsia"/>
              </w:rPr>
              <w:t>数据对比分析及问题样品确认服务</w:t>
            </w:r>
          </w:p>
          <w:p>
            <w:r>
              <w:rPr>
                <w:rFonts w:hint="eastAsia"/>
              </w:rPr>
              <w:t>（一）快检结果验证：项目服务期间，中标人服务期内至少开展100批次快检结果与实验室定量结果的验证，以确保快检实验室检测数控的准确（验证样品不得全部为快检阴性样品），并及时将相关书面资料提供给属地市场监管所及佛山市顺德区市场监督管理局。</w:t>
            </w:r>
          </w:p>
          <w:p>
            <w:r>
              <w:rPr>
                <w:rFonts w:hint="eastAsia"/>
              </w:rPr>
              <w:t>（二）总结分析：中标人需每月对检测结果进行总结分析，查找问题所在，发现系统性或突出安全隐患，为下一阶段重点监测指明方向。每月月初对上月开展快速检测项目进行总结分析并出具分析报告，项目期中和期末时出具项目中期和终期总结报告。</w:t>
            </w:r>
          </w:p>
          <w:p>
            <w:r>
              <w:rPr>
                <w:rFonts w:hint="eastAsia"/>
              </w:rPr>
              <w:t>（三）突发应急：中标人需对顺德区突发性的食品安全事件提供应急抽样检验及专家技术支持，并参与顺德区内重大活动餐饮服务食品安全保障工作。预计项目服务期间约10起突发事件，35起重大活动餐饮保障任务。</w:t>
            </w:r>
          </w:p>
          <w:p>
            <w:r>
              <w:rPr>
                <w:rFonts w:hint="eastAsia"/>
              </w:rPr>
              <w:t>（四）问题样品确认及监督抽检：中标人需对广东省市场监督管理局明确规定快速检测结果呈阳性应启动抽样检验程序的检测项目检出的不合格样品以及被抽样单位有异议提出复检的不合格样品进行法检确认分析，并负责对跟踪抽检再次不合格和连续三个月3次快检不合格的食用农产品经营者开展监督抽检。相关法检报告中标人应及时提供给属地市场监管所依法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6</w:t>
            </w:r>
          </w:p>
        </w:tc>
        <w:tc>
          <w:tcPr>
            <w:tcW w:w="6644" w:type="dxa"/>
          </w:tcPr>
          <w:p>
            <w:r>
              <w:rPr>
                <w:rFonts w:hint="eastAsia"/>
              </w:rPr>
              <w:t>抽样及快检结果公示</w:t>
            </w:r>
          </w:p>
          <w:p>
            <w:r>
              <w:rPr>
                <w:rFonts w:hint="eastAsia"/>
              </w:rPr>
              <w:t>（一）原则上全年不间断开展快检工作，每个政府实验室和每台快检车每周开展快检不少于5天。</w:t>
            </w:r>
          </w:p>
          <w:p>
            <w:r>
              <w:rPr>
                <w:rFonts w:hint="eastAsia"/>
              </w:rPr>
              <w:t>（二）抽样记录应完整规范，抽样记录信息包括日期、品种名称、被抽样单位信息（包括名称、联系方式及地址）、产品供货商、抽样人及被抽样人签名等。</w:t>
            </w:r>
          </w:p>
          <w:p>
            <w:r>
              <w:rPr>
                <w:rFonts w:hint="eastAsia"/>
              </w:rPr>
              <w:t>（三）快检检测原始记录须规范且可溯。实验记录要注明日期、样品名称、检测项目、检测结果、所用快检试剂产品批号等，检测数据与设备数据、留档照片、上报数据须一致。</w:t>
            </w:r>
          </w:p>
          <w:p>
            <w:r>
              <w:rPr>
                <w:rFonts w:hint="eastAsia"/>
              </w:rPr>
              <w:t>（四）及时公示快检信息。原则上应在每天上午10:00前完成快检，并将快检结果送达经营者。在其经营场所主要出入口的显著位置通过张贴或电子屏幕等方式及时公示当天食用农产品快检结果，包括样品名称、被抽样单位名称及地址、检验项目、检验结果、不合格产品处理情况等，引导群众消费，督促经营者自觉把好食用农产品质量安全关。公示内容与检测结果要一致，并做好公示结果照片记录。</w:t>
            </w:r>
          </w:p>
          <w:p>
            <w:r>
              <w:rPr>
                <w:rFonts w:hint="eastAsia"/>
              </w:rPr>
              <w:t>（五）批发市场内发现无可溯源凭证的产品，快检人员应当立即报告所在地市场监管部门责令市场开办者依法处理，不得开展快检。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7</w:t>
            </w:r>
          </w:p>
        </w:tc>
        <w:tc>
          <w:tcPr>
            <w:tcW w:w="6644" w:type="dxa"/>
          </w:tcPr>
          <w:p>
            <w:r>
              <w:rPr>
                <w:rFonts w:hint="eastAsia"/>
              </w:rPr>
              <w:t>问题发现及处理</w:t>
            </w:r>
          </w:p>
          <w:p>
            <w:r>
              <w:rPr>
                <w:rFonts w:hint="eastAsia"/>
              </w:rPr>
              <w:t>（一）本包组共计快速检测食用农产品105200批次，项目服务期间快检阳性发现率不得低于1.5%。</w:t>
            </w:r>
          </w:p>
          <w:p>
            <w:r>
              <w:rPr>
                <w:rFonts w:hint="eastAsia"/>
              </w:rPr>
              <w:t>（二）中标人应于每月初3个工作日内提交抽检计划给采购人，每月月底对当月开展快速检测项目进行总结分析并于下月初5个工作日内出具上月分析报告。分析报告包含当月发现的问题样品检测情况，并针对当季当地特点对后续检测样本的采集、检测方法提出建议，对潜在高风险品种进行重点抽检，确保食品安全检测工作有的放矢。</w:t>
            </w:r>
          </w:p>
          <w:p>
            <w:r>
              <w:rPr>
                <w:rFonts w:hint="eastAsia"/>
              </w:rPr>
              <w:t>（三）中标人要对检测人员的检测工作量、规范性、合格率进行汇总分析，定期开展交叉比对，并建立相关的考核制度。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8</w:t>
            </w:r>
          </w:p>
        </w:tc>
        <w:tc>
          <w:tcPr>
            <w:tcW w:w="6644" w:type="dxa"/>
          </w:tcPr>
          <w:p>
            <w:r>
              <w:rPr>
                <w:rFonts w:hint="eastAsia"/>
              </w:rPr>
              <w:t>抽样数据服务</w:t>
            </w:r>
          </w:p>
          <w:p>
            <w:r>
              <w:rPr>
                <w:rFonts w:hint="eastAsia"/>
              </w:rPr>
              <w:t>（一）加强抽样信息管理，检测平台对接顺德区企业法人库和许可库。</w:t>
            </w:r>
          </w:p>
          <w:p>
            <w:r>
              <w:rPr>
                <w:rFonts w:hint="eastAsia"/>
              </w:rPr>
              <w:t>（二）完善抽样过程填报信息，包括被抽样单位（与企业法人库、许可库信息一致）的名称、联系方式及地址、许可证号、抽样时间、抽样人员、抽样产品名称、类别、原产地信息等。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9</w:t>
            </w:r>
          </w:p>
        </w:tc>
        <w:tc>
          <w:tcPr>
            <w:tcW w:w="6644" w:type="dxa"/>
          </w:tcPr>
          <w:p>
            <w:pPr>
              <w:rPr>
                <w:highlight w:val="none"/>
              </w:rPr>
            </w:pPr>
            <w:r>
              <w:rPr>
                <w:rFonts w:hint="eastAsia"/>
              </w:rPr>
              <w:t>其他</w:t>
            </w:r>
            <w:r>
              <w:rPr>
                <w:rFonts w:hint="eastAsia"/>
                <w:highlight w:val="none"/>
              </w:rPr>
              <w:t>技术要求</w:t>
            </w:r>
          </w:p>
          <w:p>
            <w:pPr>
              <w:rPr>
                <w:highlight w:val="none"/>
              </w:rPr>
            </w:pPr>
            <w:r>
              <w:rPr>
                <w:rFonts w:hint="eastAsia"/>
                <w:highlight w:val="none"/>
              </w:rPr>
              <w:t>（一）移动检测车保障能力</w:t>
            </w:r>
          </w:p>
          <w:p>
            <w:r>
              <w:rPr>
                <w:rFonts w:hint="eastAsia"/>
                <w:highlight w:val="none"/>
              </w:rPr>
              <w:t>服务期内，采购人可向中标人提供2台移动检测车用于完成本项目任务，为保证项目的正常运行，中标人应根据任务需要适当增加移动检测车的数量配置，强化移动检测车的保障能力。项目服务期间车辆的养路费、保险费、燃油费、保养维</w:t>
            </w:r>
            <w:r>
              <w:rPr>
                <w:rFonts w:hint="eastAsia"/>
              </w:rPr>
              <w:t>修费，所有检测设备设施的计量检定费、维修保养费、清洁费，检测废水废物处理费等由中标人全部承担。</w:t>
            </w:r>
          </w:p>
          <w:p>
            <w:r>
              <w:rPr>
                <w:rFonts w:hint="eastAsia"/>
              </w:rPr>
              <w:t>投入本项目移动检测车的基本要求（包括但不限于）：移动检测车长度不小于4.8米，改装后保留4个乘员座，后部检测设备均为便携结构，放置在车后部，平时巡回穿梭在抽检现场，部分设备可以在现场采用小型仪器检测提取快速检测结果。改装后具有以下特点：</w:t>
            </w:r>
          </w:p>
          <w:p>
            <w:r>
              <w:rPr>
                <w:rFonts w:hint="eastAsia"/>
              </w:rPr>
              <w:t>1、具有流动实验室功能，能完成多项常规食品理化检测；</w:t>
            </w:r>
          </w:p>
          <w:p>
            <w:r>
              <w:rPr>
                <w:rFonts w:hint="eastAsia"/>
              </w:rPr>
              <w:t>2、安装便携式食品安全快速检测箱，提高食品快速检测的质量；</w:t>
            </w:r>
          </w:p>
          <w:p>
            <w:r>
              <w:rPr>
                <w:rFonts w:hint="eastAsia"/>
              </w:rPr>
              <w:t>3、优异的机动能力，能够适应绝大多数的道路状况；</w:t>
            </w:r>
          </w:p>
          <w:p>
            <w:r>
              <w:rPr>
                <w:rFonts w:hint="eastAsia"/>
              </w:rPr>
              <w:t>4、具有监控、通讯传输功能，可进行现场取证、笔录、实时监控和远程传输；</w:t>
            </w:r>
          </w:p>
          <w:p>
            <w:r>
              <w:rPr>
                <w:rFonts w:hint="eastAsia"/>
              </w:rPr>
              <w:t>5、车载设备布局在后座，含电源和检测设备，保留前2排座椅，4人，其他位置可以布局设备，定制便携组合仪器箱，平时把这些检测仪器放进箱子内，可以安放多个小型仪器，箱子自带可以开启和关闭的操作平台，箱子固定在车内后，可打开后可以变成仪器操作台面；要求不锈钢或铝合金包边，防水轻便材料制作，箱子可以手提和地面滑动;内部仪器必须有良好避震；</w:t>
            </w:r>
          </w:p>
          <w:p>
            <w:r>
              <w:rPr>
                <w:rFonts w:hint="eastAsia"/>
              </w:rPr>
              <w:t>6、电源系统，考虑便携储能系统作为主用电源，整车可以采用市电、储能系统2路电源保障该车的作业用电；安装车载综合电源输出插座板，内含有漏电保护、过载保护等功能，配套多路插座等，确保各路电源安全使用；</w:t>
            </w:r>
          </w:p>
          <w:p>
            <w:r>
              <w:rPr>
                <w:rFonts w:hint="eastAsia"/>
              </w:rPr>
              <w:t>7、为确保承载仪器箱子的位置不变形，地板需要在原来的基础加装反方复合防水汽车地板再铺铝合金花纹板，要求该板活动可以拆卸，确保车内设备布局合理，重心分布合理；</w:t>
            </w:r>
          </w:p>
          <w:p>
            <w:r>
              <w:rPr>
                <w:rFonts w:hint="eastAsia"/>
              </w:rPr>
              <w:t>（二）每台快检车需配备的设备（包括检测仪器、辅助器具、冷藏冷冻设备、前处理设备、办公设备等）数量和质量性能应满足检测工作任务的需要。</w:t>
            </w:r>
          </w:p>
          <w:p>
            <w:r>
              <w:rPr>
                <w:rFonts w:hint="eastAsia"/>
              </w:rPr>
              <w:t>（三）每台移动检测车（快检车）需配置至少2名检测人员。所有检测人员需经过培训并考核合格，持证上岗。中标人应加强对快检车日常食用农产品快检工作的监管及考核。定期针对采购和使用试剂产品的出入库台账记录、每月快检任务完成情况、快检操作流程、抽样和结果原始记录、检测结果上报及公示等进行督查和考核，确保快检工作质量。</w:t>
            </w:r>
          </w:p>
          <w:p>
            <w:r>
              <w:rPr>
                <w:rFonts w:hint="eastAsia"/>
              </w:rPr>
              <w:t>（四）项目履行期间，广东省市场监督管理局、佛山市市场监督管理局快检文件规定有更新的，中标人应按广东省市场监督管理局、佛山市市场监督管理局最新要求执行。</w:t>
            </w:r>
          </w:p>
          <w:p>
            <w:pPr>
              <w:pStyle w:val="2"/>
              <w:ind w:firstLine="0"/>
            </w:pPr>
            <w:r>
              <w:rPr>
                <w:rFonts w:hint="eastAsia"/>
              </w:rPr>
              <w:t>（五）平台的情况反馈：快检平台出现问题时及时反馈给采购人。</w:t>
            </w:r>
          </w:p>
          <w:p>
            <w:pPr>
              <w:pStyle w:val="2"/>
              <w:ind w:firstLine="0"/>
            </w:pPr>
            <w:r>
              <w:rPr>
                <w:rFonts w:hint="eastAsia"/>
              </w:rPr>
              <w:t>（六）其他根据工作提出的服务技术要求：如食品安全宣传活动中的咨询、检测、宣讲等服务；新闻发布、舆情应对、应急处置等相关工作的技术支持；安排专家接受咨询、参加研讨、提出建议等。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10</w:t>
            </w:r>
          </w:p>
        </w:tc>
        <w:tc>
          <w:tcPr>
            <w:tcW w:w="6644" w:type="dxa"/>
          </w:tcPr>
          <w:p>
            <w:r>
              <w:rPr>
                <w:rFonts w:hint="eastAsia"/>
              </w:rPr>
              <w:t>组织管理</w:t>
            </w:r>
          </w:p>
          <w:p>
            <w:r>
              <w:rPr>
                <w:rFonts w:hint="eastAsia"/>
              </w:rPr>
              <w:t>（一）快检实验室应有明确的组织架构和管理结构，其职能是通过检测及快速筛查手段，对流通环节食用农产品的质量安全进行监督。应具有必要的场地、人员、设施设备等条件，以保障检测工作的正常运行。制定相应的管理体系，包括其检验室职能、岗位职责、年度及月度抽样检测计划等。工作制度和检测质量控制制度，包括仪器管理制度、标准物质及试剂耗材管理制度、抽样程序、检测流程、检验项目操作程序、检测结果处理流程、检测记录管理制度等。</w:t>
            </w:r>
          </w:p>
          <w:p>
            <w:r>
              <w:rPr>
                <w:rFonts w:hint="eastAsia"/>
              </w:rPr>
              <w:t>（二）为确保中标人检测工作的诚信管理、质量稳定、人员安全、生产安全、商业合规等，中标人需尽可能的取得其他综合性的管理体系认证，如：质量管理体系、职业健康安全管理体系、</w:t>
            </w:r>
            <w:r>
              <w:t>环境管理体系认证证书</w:t>
            </w:r>
            <w:r>
              <w:rPr>
                <w:rFonts w:hint="eastAsia"/>
              </w:rPr>
              <w:t>等认证证书。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11</w:t>
            </w:r>
          </w:p>
        </w:tc>
        <w:tc>
          <w:tcPr>
            <w:tcW w:w="6644" w:type="dxa"/>
          </w:tcPr>
          <w:p>
            <w:r>
              <w:rPr>
                <w:rFonts w:hint="eastAsia"/>
              </w:rPr>
              <w:t>设施与环境</w:t>
            </w:r>
          </w:p>
          <w:p>
            <w:r>
              <w:rPr>
                <w:rFonts w:hint="eastAsia"/>
              </w:rPr>
              <w:t>中标人应具备独立的工作场所，并应根据市场销售的可食用农产品种类，配备包括处理、检测、保存、废弃物处理、数据处理、信息传输等设施和设备。检测场所的温湿度应满足检测方法的要求，同时又要防止交叉污染、保证检测员的身体健康。具备水、电、气、照明、通风、通讯、网络及安全应急等基础设施，还应配备防水、防火、防腐蚀、耐热及易清洗等条件的实验台。移动检测车（快检车）车内应保持良好的清洁及整齐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12</w:t>
            </w:r>
          </w:p>
        </w:tc>
        <w:tc>
          <w:tcPr>
            <w:tcW w:w="6644" w:type="dxa"/>
          </w:tcPr>
          <w:p>
            <w:r>
              <w:rPr>
                <w:rFonts w:hint="eastAsia"/>
              </w:rPr>
              <w:t>设施与设备</w:t>
            </w:r>
          </w:p>
          <w:p>
            <w:r>
              <w:rPr>
                <w:rFonts w:hint="eastAsia"/>
              </w:rPr>
              <w:t>（一）</w:t>
            </w:r>
            <w:r>
              <w:rPr>
                <w:rFonts w:hint="eastAsia"/>
                <w:lang w:val="en-US" w:eastAsia="zh-CN"/>
              </w:rPr>
              <w:t>中标人</w:t>
            </w:r>
            <w:r>
              <w:rPr>
                <w:rFonts w:hint="eastAsia"/>
              </w:rPr>
              <w:t>应配备对经营农产品安全质量指标进行检测及快速筛查的仪器设备，保存试剂或样品的冷藏冷冻设备，以及必要的辅助器具（水浴锅、离心机、固相萃取装置、氮吹/空吹仪等）。中标人配备的设备（包括检测仪器、辅助器具、冷藏冷冻设备、前处理设备、办公设备等）数量和质量性能应满足检测工作任务的需要。</w:t>
            </w:r>
          </w:p>
          <w:p>
            <w:r>
              <w:rPr>
                <w:rFonts w:hint="eastAsia"/>
              </w:rPr>
              <w:t>（二）为防范市场销售注水生鲜肉等违法违规行为，在项目服务期间，中标人还需为每台快检车分别配备1台符合相关检测标准要求的肉类水分快速检测仪器。中标人应将检测设备送有相关资质的计量检定校准机构进行校准达到使用标准后，方可使用；仪器维护保养、检定校准，要形成相关记录，建立仪器设备档案。仪器设备还应具有相应的使用记录，如记录仪器的使用者、是否正常、检定校准、维护保养情况等；且检测设备参数设置与所开展项目要求符合。当仪器出现故障或发生异常时，应立即停止使用，直至故障排除并通过检定或校准表明其能正常工作，方可投入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13</w:t>
            </w:r>
          </w:p>
        </w:tc>
        <w:tc>
          <w:tcPr>
            <w:tcW w:w="6644" w:type="dxa"/>
          </w:tcPr>
          <w:p>
            <w:r>
              <w:rPr>
                <w:rFonts w:hint="eastAsia"/>
              </w:rPr>
              <w:t>技术培训</w:t>
            </w:r>
          </w:p>
          <w:p>
            <w:r>
              <w:rPr>
                <w:rFonts w:hint="eastAsia"/>
              </w:rPr>
              <w:t>（一）中标人应对政府快检室和快检车的检测人员及集中交易市场的市场自建实验室的检测人员开展快检培训，确保快检人员熟练掌握快检操作技能，顺利完成快检任务。</w:t>
            </w:r>
          </w:p>
          <w:p>
            <w:r>
              <w:rPr>
                <w:rFonts w:hint="eastAsia"/>
              </w:rPr>
              <w:t>（二）建立快检培训和考核档案，经培训考核合格后，发放资格证，持证上岗。其中，对政府快检室和快检车的现有快检人员或新进快检人员应进行不少于5小时的技术培训；中标人进行技术培训的内容包括但不限于：</w:t>
            </w:r>
          </w:p>
          <w:p>
            <w:r>
              <w:rPr>
                <w:rFonts w:hint="eastAsia"/>
              </w:rPr>
              <w:t>1、采购人制定相关快检工作文件的培训以及食品安全知识的培训；</w:t>
            </w:r>
          </w:p>
          <w:p>
            <w:r>
              <w:rPr>
                <w:rFonts w:hint="eastAsia"/>
              </w:rPr>
              <w:t>2、快检设备设施（包括移液器）的使用与维护；</w:t>
            </w:r>
          </w:p>
          <w:p>
            <w:r>
              <w:rPr>
                <w:rFonts w:hint="eastAsia"/>
              </w:rPr>
              <w:t>3、快检试剂盒说明书内容的培训，包括称样、震荡摇匀、离心、结果判读等操作步骤的培训；</w:t>
            </w:r>
          </w:p>
          <w:p>
            <w:r>
              <w:rPr>
                <w:rFonts w:hint="eastAsia"/>
              </w:rPr>
              <w:t>4、快检试剂产品的管理、使用等培训；</w:t>
            </w:r>
          </w:p>
          <w:p>
            <w:r>
              <w:rPr>
                <w:rFonts w:hint="eastAsia"/>
              </w:rPr>
              <w:t>5、快检信息管理系统的使用；</w:t>
            </w:r>
          </w:p>
          <w:p>
            <w:r>
              <w:rPr>
                <w:rFonts w:hint="eastAsia"/>
              </w:rPr>
              <w:t>6、档案管理和原始数据管理等方面的培训；</w:t>
            </w:r>
          </w:p>
          <w:p>
            <w:r>
              <w:rPr>
                <w:rFonts w:hint="eastAsia"/>
              </w:rPr>
              <w:t>7、解决快检技术难题的培训。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14</w:t>
            </w:r>
          </w:p>
        </w:tc>
        <w:tc>
          <w:tcPr>
            <w:tcW w:w="6644" w:type="dxa"/>
          </w:tcPr>
          <w:p>
            <w:r>
              <w:rPr>
                <w:rFonts w:hint="eastAsia"/>
              </w:rPr>
              <w:t>检验工作流程</w:t>
            </w:r>
          </w:p>
          <w:p>
            <w:r>
              <w:rPr>
                <w:rFonts w:hint="eastAsia"/>
              </w:rPr>
              <w:t>（一）快检实验室应具备食用农产品快检的检测能力。其检测项目、样品覆盖率及检测频率应与市场销售的品种及数量相适应，并接受当地部门的监督指导。对于出现误差率较高的食用农产品品种和检验项目及时纠正并上报。检测人员应按照规定的抽样程序和相关要求进行抽样，并填写抽样单。确保样品在整个检测过程中有唯一的编号和状态标识，以避免在传递过程中被混淆。检测方法必须现行有效，如出现结果不合格时，应进行复检；结果出现异议时，应送法检进行确认。通过实验室管理系统生成的样本编号及相关样品信息（包括被检单位名称、抽样时间、抽样人员、抽样产品名称、类别、原产地信息、快检阳性报告等）作为复检的依据，法检复检的结果通过样本编号进行对应匹配，以便跟踪。</w:t>
            </w:r>
          </w:p>
          <w:p>
            <w:r>
              <w:rPr>
                <w:rFonts w:hint="eastAsia"/>
              </w:rPr>
              <w:t>（二）原始记录应清晰、真实、准确、及时、完整。检测报告应准确、清晰、明确、客观地报告每一项检测结果。检验报告和检测记录的填写和修改应规范，划改规范，修改后的原字迹清晰可辨，并有修改人的签字或盖章。检测人员和审核人员原则上不得为同一人。检测后的样品至少保留48小时，阳性样品保存至后续处置结束，阳性复检备份样品应按规定条件保存并进行监控和记录。检测报告、原始记录归档，保留两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15</w:t>
            </w:r>
          </w:p>
        </w:tc>
        <w:tc>
          <w:tcPr>
            <w:tcW w:w="6644" w:type="dxa"/>
          </w:tcPr>
          <w:p>
            <w:r>
              <w:rPr>
                <w:rFonts w:hint="eastAsia"/>
              </w:rPr>
              <w:t>监督管理</w:t>
            </w:r>
          </w:p>
          <w:p>
            <w:r>
              <w:rPr>
                <w:rFonts w:hint="eastAsia"/>
              </w:rPr>
              <w:t>（一）定期自查自纠</w:t>
            </w:r>
          </w:p>
          <w:p>
            <w:r>
              <w:rPr>
                <w:rFonts w:hint="eastAsia"/>
              </w:rPr>
              <w:t>中标人作为项目工作质量的第一责任人，应该认真履行快检质量管理责任，每月针对5个镇街政府快检实验室（含1个批发市场驻场检测点）及2台移动检测车的快检任务完成情况、试剂购买存储与验收情况、抽样品种及覆盖率、不合格产品发现率、快检人员操作熟练程度及规范性、快检抽样和结果原始记录、检测结果上报及公示、实验室管理等认真开展自查自纠，制定并实行内部奖惩制度和措施。于每月25日前将检查及检查情况总结、原始检查记录表、现场检查图片等报送采购人。</w:t>
            </w:r>
          </w:p>
          <w:p>
            <w:r>
              <w:rPr>
                <w:rFonts w:hint="eastAsia"/>
              </w:rPr>
              <w:t>（二）日常监督检查</w:t>
            </w:r>
          </w:p>
          <w:p>
            <w:r>
              <w:rPr>
                <w:rFonts w:hint="eastAsia"/>
              </w:rPr>
              <w:t>佛山市顺德区各镇街市场监督管理所负责所在地镇街政府快检室日常运作的监督检查，每月至少对辖区政府快检室开展1次监督检查工作，并于每月28日前报送当月监督检查情况。采购人负责对移动检测车的运作情况开展监督检查。采购人及佛山市顺德区各镇街市场监督管理所根据工作两级分工，对照广东省市场监督管理局下发的《农贸市场食用农产品快检工作监督评价表》进行逐一检查，重点检查各政府快检实验室和移动检测车试剂产品采购和使用情况、快检任务完成情况、快检人员培训情况、快检数据原始记录及上传、不合格产品处理、检测结果公示等内容。</w:t>
            </w:r>
          </w:p>
          <w:p>
            <w:r>
              <w:rPr>
                <w:rFonts w:hint="eastAsia"/>
              </w:rPr>
              <w:t>（三）飞行检查考核</w:t>
            </w:r>
          </w:p>
          <w:p>
            <w:r>
              <w:rPr>
                <w:rFonts w:hint="eastAsia"/>
              </w:rPr>
              <w:t>采购人全年对所有参加快检市场至少检查2次并形成记录，重点围绕以下几个方面开展：使用的快检试剂是否经过评价且符合要求；快检试剂出入库台账及存储情况（包括名称、厂家、数量、批号、日期等）；快检任务量的完成情况(总任务量、水产品检测任务量、蔬菜胶体金法检测任务量、重点品种检测任务量等）；快检检测项目开展、快检检测设备及辅助设备的配备、快检抽样和结果原始记录、检测结果上报及公示和快检不合格样品的处理等情况；快检人员资质(快检人员是否经过培训考核和持证上岗)、配置情况等。</w:t>
            </w:r>
          </w:p>
          <w:p>
            <w:r>
              <w:rPr>
                <w:rFonts w:hint="eastAsia"/>
              </w:rPr>
              <w:t>（四）召开分析会议</w:t>
            </w:r>
          </w:p>
          <w:p>
            <w:r>
              <w:rPr>
                <w:rFonts w:hint="eastAsia"/>
              </w:rPr>
              <w:t>根据检查情况，不定期组织召开快检质量分析会议，针对监督检查发现的问题，分析原因、制定措施、落实整改，进一步规范快检工作，提升快检工作质量和成效。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16</w:t>
            </w:r>
          </w:p>
        </w:tc>
        <w:tc>
          <w:tcPr>
            <w:tcW w:w="6644" w:type="dxa"/>
          </w:tcPr>
          <w:p>
            <w:r>
              <w:rPr>
                <w:rFonts w:hint="eastAsia"/>
              </w:rPr>
              <w:t>质量控制</w:t>
            </w:r>
          </w:p>
          <w:p>
            <w:r>
              <w:rPr>
                <w:rFonts w:hint="eastAsia"/>
              </w:rPr>
              <w:t>质量控制是得到准确快检结果的重要保障。快检实验客观存在一定的质量风险,某一环节的疏忽有可能导致结果不准确，检测质量无法保证，因此需要采取合适的质量控制手段以及时发现问题,保证结果的准确性。中标人需有完善的质量控制制度文件并制定相应的质控计划。规范实验室试剂、设备、样品管理，对快检产品进行验收，开展空白样/加标样的验证；规范原始记录填写；加强人员培训，强化快检人员质量控制意识；规范抽样及检测过程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17</w:t>
            </w:r>
          </w:p>
        </w:tc>
        <w:tc>
          <w:tcPr>
            <w:tcW w:w="6644" w:type="dxa"/>
          </w:tcPr>
          <w:p>
            <w:r>
              <w:rPr>
                <w:rFonts w:hint="eastAsia"/>
              </w:rPr>
              <w:t>应急服务响应</w:t>
            </w:r>
          </w:p>
          <w:p>
            <w:r>
              <w:rPr>
                <w:rFonts w:hint="eastAsia"/>
              </w:rPr>
              <w:t>（一）中标人应设置有专人24小时接听的移动电话热线，用于解决突发应急问题。</w:t>
            </w:r>
          </w:p>
          <w:p>
            <w:r>
              <w:rPr>
                <w:rFonts w:hint="eastAsia"/>
              </w:rPr>
              <w:t>（二）</w:t>
            </w:r>
            <w:r>
              <w:t>★</w:t>
            </w:r>
            <w:r>
              <w:rPr>
                <w:rFonts w:hint="eastAsia"/>
              </w:rPr>
              <w:t xml:space="preserve">中标人必须承诺对突发性的食品安全事件提供应急抽样检验及专家技术支持，中标人具备的CMA资质尽可能多地覆盖国家市场监督管理总局发布的《市场监管总局关于2023年全国食品安全抽检监测计划的通知》（国市监食检发〔2023〕3号）中附件《2023年食品安全监督抽检品种、项目表》及《2023年食用农产品监督抽检品种、项目表》中的检测项目。 </w:t>
            </w:r>
          </w:p>
          <w:p>
            <w:r>
              <w:rPr>
                <w:rFonts w:hint="eastAsia"/>
              </w:rPr>
              <w:t>（三）其他根据工作提出的服务技术要求：如食品安全宣传活动中的咨询、检测、宣讲等服务；新闻发布、舆情应对、应急处置等相关工作的技术支持；安排专家接受咨询、参加研讨、提出建议等。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tc>
        <w:tc>
          <w:tcPr>
            <w:tcW w:w="650" w:type="dxa"/>
          </w:tcPr>
          <w:p>
            <w:r>
              <w:rPr>
                <w:rFonts w:hint="eastAsia"/>
              </w:rPr>
              <w:t>18</w:t>
            </w:r>
          </w:p>
        </w:tc>
        <w:tc>
          <w:tcPr>
            <w:tcW w:w="6644" w:type="dxa"/>
          </w:tcPr>
          <w:p>
            <w:r>
              <w:rPr>
                <w:rFonts w:hint="eastAsia"/>
              </w:rPr>
              <w:t>投标人需根据</w:t>
            </w:r>
            <w:r>
              <w:rPr>
                <w:rFonts w:ascii="宋体" w:hAnsi="宋体" w:eastAsia="宋体" w:cs="Times New Roman"/>
              </w:rPr>
              <w:t>对本项目的熟悉程度</w:t>
            </w:r>
            <w:r>
              <w:rPr>
                <w:rFonts w:hint="eastAsia" w:ascii="宋体" w:hAnsi="宋体" w:eastAsia="宋体" w:cs="Times New Roman"/>
              </w:rPr>
              <w:t>提出针对</w:t>
            </w:r>
            <w:r>
              <w:rPr>
                <w:rFonts w:ascii="宋体" w:hAnsi="宋体" w:eastAsia="宋体" w:cs="Times New Roman"/>
              </w:rPr>
              <w:t>本项目的实施方案</w:t>
            </w:r>
            <w:r>
              <w:rPr>
                <w:rFonts w:hint="eastAsia" w:ascii="宋体" w:hAnsi="宋体" w:eastAsia="宋体" w:cs="Times New Roman"/>
              </w:rPr>
              <w:t>（</w:t>
            </w:r>
            <w:r>
              <w:rPr>
                <w:rFonts w:ascii="宋体" w:hAnsi="宋体" w:eastAsia="宋体" w:cs="Times New Roman"/>
              </w:rPr>
              <w:t>包括</w:t>
            </w:r>
            <w:r>
              <w:rPr>
                <w:rFonts w:hint="eastAsia" w:ascii="宋体" w:hAnsi="宋体" w:eastAsia="宋体" w:cs="Times New Roman"/>
              </w:rPr>
              <w:t>但不限于</w:t>
            </w:r>
            <w:r>
              <w:rPr>
                <w:rFonts w:ascii="宋体" w:hAnsi="宋体" w:eastAsia="宋体" w:cs="Times New Roman"/>
              </w:rPr>
              <w:t>工作方法、抽检工作采抽样人员培训考核方案、设施设备与试剂耗材管理、样品保存及运输方案、质量控制措施方法、预防性管理方法等项目内容</w:t>
            </w:r>
            <w:r>
              <w:rPr>
                <w:rFonts w:hint="eastAsia" w:ascii="宋体" w:hAnsi="宋体" w:eastAsia="宋体" w:cs="Times New Roman"/>
              </w:rPr>
              <w:t>，</w:t>
            </w:r>
            <w:r>
              <w:rPr>
                <w:rFonts w:ascii="宋体" w:hAnsi="宋体" w:eastAsia="宋体" w:cs="Times New Roman"/>
              </w:rPr>
              <w:t>应急抽检、专项抽检实施方案</w:t>
            </w:r>
            <w:r>
              <w:rPr>
                <w:rFonts w:hint="eastAsia" w:ascii="宋体" w:hAnsi="宋体" w:eastAsia="宋体" w:cs="Times New Roman"/>
              </w:rPr>
              <w:t>），配备满足项目要求的</w:t>
            </w:r>
            <w:r>
              <w:rPr>
                <w:rFonts w:ascii="宋体" w:hAnsi="宋体" w:eastAsia="宋体" w:cs="Times New Roman"/>
              </w:rPr>
              <w:t>快检设备或试剂</w:t>
            </w:r>
            <w:r>
              <w:rPr>
                <w:rFonts w:hint="eastAsia" w:ascii="宋体" w:hAnsi="宋体" w:eastAsia="宋体" w:cs="Times New Roman"/>
              </w:rPr>
              <w:t>、配合项目需要的车辆设备，提供</w:t>
            </w:r>
            <w:r>
              <w:rPr>
                <w:rFonts w:hint="eastAsia"/>
              </w:rPr>
              <w:t>服务质量保证及售后服务能力</w:t>
            </w:r>
            <w:r>
              <w:rPr>
                <w:rFonts w:hint="eastAsia" w:ascii="宋体" w:hAnsi="宋体" w:eastAsia="宋体" w:cs="Times New Roma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tcPr>
          <w:p>
            <w:r>
              <w:t>说明</w:t>
            </w:r>
          </w:p>
        </w:tc>
        <w:tc>
          <w:tcPr>
            <w:tcW w:w="7294" w:type="dxa"/>
            <w:gridSpan w:val="2"/>
          </w:tcPr>
          <w:p>
            <w:pPr>
              <w:jc w:val="left"/>
            </w:pPr>
            <w:r>
              <w:t>打“★”号条款为实质性条款，若有任何一条负偏离或不满足则导致投标无效。</w:t>
            </w:r>
          </w:p>
          <w:p>
            <w:pPr>
              <w:jc w:val="left"/>
            </w:pPr>
            <w:r>
              <w:t>打“▲”号条款为重要技术参数，若有部分“▲”条款未响应或不满足，将导致其响应性评审加重扣分，但不作为无效投标条款。</w:t>
            </w:r>
          </w:p>
        </w:tc>
      </w:tr>
    </w:tbl>
    <w:p/>
    <w:p>
      <w:r>
        <w:t>采购包</w:t>
      </w:r>
      <w:r>
        <w:rPr>
          <w:rFonts w:hint="eastAsia"/>
        </w:rPr>
        <w:t>2</w:t>
      </w:r>
      <w:r>
        <w:t>（</w:t>
      </w:r>
      <w:r>
        <w:rPr>
          <w:rFonts w:hint="eastAsia"/>
        </w:rPr>
        <w:t>顺德区2024年3月-2025年2月食用农产品快速检测-包2</w:t>
      </w:r>
      <w:r>
        <w:t>）</w:t>
      </w:r>
      <w:r>
        <w:rPr>
          <w:b/>
        </w:rPr>
        <w:t>1.主要商务要求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1"/>
        <w:gridCol w:w="65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标的提供的时间</w:t>
            </w:r>
          </w:p>
        </w:tc>
        <w:tc>
          <w:tcPr>
            <w:tcW w:w="6565" w:type="dxa"/>
          </w:tcPr>
          <w:p>
            <w:r>
              <w:t>★</w:t>
            </w:r>
            <w:r>
              <w:rPr>
                <w:rFonts w:hint="eastAsia"/>
                <w:lang w:eastAsia="zh-CN"/>
              </w:rPr>
              <w:t>服务期一年，具体起止时间以合同签订时间为准</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标的提供的地点</w:t>
            </w:r>
          </w:p>
        </w:tc>
        <w:tc>
          <w:tcPr>
            <w:tcW w:w="6565" w:type="dxa"/>
          </w:tcPr>
          <w:p>
            <w:r>
              <w:t>★采购人指定地点（佛山市内）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付款方式</w:t>
            </w:r>
          </w:p>
        </w:tc>
        <w:tc>
          <w:tcPr>
            <w:tcW w:w="6565" w:type="dxa"/>
          </w:tcPr>
          <w:p>
            <w:r>
              <w:t>1期：支付比例</w:t>
            </w:r>
            <w:r>
              <w:rPr>
                <w:rFonts w:hint="eastAsia"/>
              </w:rPr>
              <w:t>87.89</w:t>
            </w:r>
            <w:r>
              <w:t>%，★（一）合同签订生效后</w:t>
            </w:r>
            <w:r>
              <w:rPr>
                <w:rFonts w:hint="eastAsia"/>
              </w:rPr>
              <w:t>5个日历日内</w:t>
            </w:r>
            <w:r>
              <w:t>，采购人向</w:t>
            </w:r>
            <w:r>
              <w:rPr>
                <w:rFonts w:hint="eastAsia"/>
              </w:rPr>
              <w:t>中标人</w:t>
            </w:r>
            <w:r>
              <w:t>支付合同总额的</w:t>
            </w:r>
            <w:r>
              <w:rPr>
                <w:rFonts w:hint="eastAsia"/>
              </w:rPr>
              <w:t>87.89</w:t>
            </w:r>
            <w:r>
              <w:t>%作为预付款。</w:t>
            </w:r>
          </w:p>
          <w:p>
            <w:r>
              <w:t>2期：支付比例</w:t>
            </w:r>
            <w:r>
              <w:rPr>
                <w:rFonts w:hint="eastAsia"/>
              </w:rPr>
              <w:t>12.11</w:t>
            </w:r>
            <w:r>
              <w:t>%，★（二）</w:t>
            </w:r>
            <w:r>
              <w:rPr>
                <w:rFonts w:hint="eastAsia"/>
              </w:rPr>
              <w:t>整个项目全部完成经验收合格之日起5个日历日内</w:t>
            </w:r>
            <w:r>
              <w:t>，采购人向</w:t>
            </w:r>
            <w:r>
              <w:rPr>
                <w:rFonts w:hint="eastAsia"/>
              </w:rPr>
              <w:t>中标人</w:t>
            </w:r>
            <w:r>
              <w:t>支付合同总额的</w:t>
            </w:r>
            <w:r>
              <w:rPr>
                <w:rFonts w:hint="eastAsia"/>
              </w:rPr>
              <w:t>12.11</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验收要求</w:t>
            </w:r>
          </w:p>
        </w:tc>
        <w:tc>
          <w:tcPr>
            <w:tcW w:w="6565" w:type="dxa"/>
          </w:tcPr>
          <w:p>
            <w:r>
              <w:t>1期：★</w:t>
            </w:r>
            <w:r>
              <w:rPr>
                <w:rFonts w:hint="eastAsia"/>
              </w:rPr>
              <w:t>（一）</w:t>
            </w:r>
            <w:r>
              <w:t>由采购人</w:t>
            </w:r>
            <w:r>
              <w:rPr>
                <w:rFonts w:hint="eastAsia"/>
              </w:rPr>
              <w:t>委托第三方机构组织专家进行考核验收，相关费用包含在合同价内</w:t>
            </w:r>
            <w:r>
              <w:t>。★（二）</w:t>
            </w:r>
            <w:r>
              <w:rPr>
                <w:rFonts w:hint="eastAsia"/>
              </w:rPr>
              <w:t>验收标准：项目采购合同约定事项履约到位，主要包括100%完成采样及检测服务（抽样、检测、记录、结果公示、不合格发现率、不合格产品处理、跟踪抽检、数据比对分析和监督抽检等），实验室运营管理规范（制度、设备设施、人员、试剂及标准物质等），日常监督管理（每月全覆盖检查、质量分析会议、分析报告等）落实到位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履约保证金</w:t>
            </w:r>
          </w:p>
        </w:tc>
        <w:tc>
          <w:tcPr>
            <w:tcW w:w="6565" w:type="dxa"/>
          </w:tcPr>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1" w:type="dxa"/>
          </w:tcPr>
          <w:p>
            <w:r>
              <w:t>其他</w:t>
            </w:r>
          </w:p>
        </w:tc>
        <w:tc>
          <w:tcPr>
            <w:tcW w:w="6565" w:type="dxa"/>
          </w:tcPr>
          <w:p>
            <w:r>
              <w:rPr>
                <w:rFonts w:hint="eastAsia"/>
              </w:rPr>
              <w:t>★付款要求：（一）采购人支付每笔款项时，中标人应提供相应金额的正式发票（收款方、出具发票方和合同乙方均必须与中标人名称一致）。（二）付款方式：采用支票、银行汇付（含电汇）等形式。（三）因采购人使用的是财政资金，上述支付时间是指采购人向政府支付部门提出办理财政支付申请手续的时间，不含政府财政支付部门审核的时间。因政府财政支付审批流程及办理手续造成支付进度有所推延，而导致采购人逾期付款的，采购人不承担逾期付款违约责任。（四）付款期间如因特殊情况需调整，由双方协商处理。</w:t>
            </w:r>
          </w:p>
        </w:tc>
      </w:tr>
    </w:tbl>
    <w:p/>
    <w:p>
      <w:r>
        <w:t>其他商务需求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8"/>
        <w:gridCol w:w="800"/>
        <w:gridCol w:w="1433"/>
        <w:gridCol w:w="50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参数性质</w:t>
            </w:r>
          </w:p>
        </w:tc>
        <w:tc>
          <w:tcPr>
            <w:tcW w:w="800" w:type="dxa"/>
          </w:tcPr>
          <w:p>
            <w:pPr>
              <w:jc w:val="center"/>
            </w:pPr>
            <w:r>
              <w:t>编号</w:t>
            </w:r>
          </w:p>
        </w:tc>
        <w:tc>
          <w:tcPr>
            <w:tcW w:w="1433" w:type="dxa"/>
          </w:tcPr>
          <w:p>
            <w:pPr>
              <w:jc w:val="center"/>
            </w:pPr>
            <w:r>
              <w:t>内容明细</w:t>
            </w:r>
          </w:p>
        </w:tc>
        <w:tc>
          <w:tcPr>
            <w:tcW w:w="5013" w:type="dxa"/>
          </w:tcPr>
          <w:p>
            <w:pPr>
              <w:jc w:val="center"/>
            </w:pPr>
            <w: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1</w:t>
            </w:r>
          </w:p>
        </w:tc>
        <w:tc>
          <w:tcPr>
            <w:tcW w:w="1433" w:type="dxa"/>
          </w:tcPr>
          <w:p>
            <w:pPr>
              <w:jc w:val="left"/>
            </w:pPr>
            <w:r>
              <w:rPr>
                <w:rFonts w:hint="eastAsia"/>
              </w:rPr>
              <w:t>报价要求</w:t>
            </w:r>
          </w:p>
        </w:tc>
        <w:tc>
          <w:tcPr>
            <w:tcW w:w="5013" w:type="dxa"/>
          </w:tcPr>
          <w:p>
            <w:pPr>
              <w:jc w:val="left"/>
            </w:pPr>
            <w:r>
              <w:t>（一）本项目投标报价为广东省佛山市现场目的地交付固定总价包干价，并以人民币为报价货币。报价中包含（但不限于）：采样费用、购样费、检验费、邮寄费、复检费用和</w:t>
            </w:r>
            <w:r>
              <w:rPr>
                <w:highlight w:val="none"/>
              </w:rPr>
              <w:t>复查费用、车辆</w:t>
            </w:r>
            <w:r>
              <w:rPr>
                <w:rFonts w:hint="eastAsia"/>
                <w:highlight w:val="none"/>
                <w:lang w:eastAsia="zh-CN"/>
              </w:rPr>
              <w:t>（</w:t>
            </w:r>
            <w:r>
              <w:rPr>
                <w:rFonts w:hint="eastAsia"/>
                <w:highlight w:val="none"/>
                <w:lang w:val="en-US" w:eastAsia="zh-CN"/>
              </w:rPr>
              <w:t>如有</w:t>
            </w:r>
            <w:r>
              <w:rPr>
                <w:rFonts w:hint="eastAsia"/>
                <w:highlight w:val="none"/>
                <w:lang w:eastAsia="zh-CN"/>
              </w:rPr>
              <w:t>）</w:t>
            </w:r>
            <w:r>
              <w:rPr>
                <w:highlight w:val="none"/>
              </w:rPr>
              <w:t>及相关检验设备购置费、试剂试纸耗</w:t>
            </w:r>
            <w:r>
              <w:rPr>
                <w:rFonts w:hint="eastAsia"/>
                <w:highlight w:val="none"/>
              </w:rPr>
              <w:t>材</w:t>
            </w:r>
            <w:r>
              <w:rPr>
                <w:highlight w:val="none"/>
              </w:rPr>
              <w:t>、场地租赁等费用、人工费、</w:t>
            </w:r>
            <w:r>
              <w:rPr>
                <w:rFonts w:hint="eastAsia"/>
                <w:highlight w:val="none"/>
              </w:rPr>
              <w:t>数据分析费、</w:t>
            </w:r>
            <w:r>
              <w:rPr>
                <w:highlight w:val="none"/>
              </w:rPr>
              <w:t>出具报</w:t>
            </w:r>
            <w:r>
              <w:t>告费用、保险费用、仓储费、快检实验室费用（租赁费、</w:t>
            </w:r>
            <w:r>
              <w:rPr>
                <w:rFonts w:hint="eastAsia"/>
              </w:rPr>
              <w:t>辅助器具、冷藏冷冻设备、前处理设备、</w:t>
            </w:r>
            <w:r>
              <w:t>办公室水电费、快检仪器设备费）运输费、商检费用、防疫费、</w:t>
            </w:r>
            <w:r>
              <w:rPr>
                <w:rFonts w:hint="eastAsia"/>
              </w:rPr>
              <w:t>验收费、</w:t>
            </w:r>
            <w:r>
              <w:t>招标代理服务费、税费及不可预见费等完成本采购内容所需的一切费用。</w:t>
            </w:r>
          </w:p>
          <w:p>
            <w:pPr>
              <w:jc w:val="left"/>
            </w:pPr>
            <w:r>
              <w:t>（二）</w:t>
            </w:r>
            <w:r>
              <w:rPr>
                <w:rFonts w:hint="eastAsia"/>
              </w:rPr>
              <w:t>投</w:t>
            </w:r>
            <w:r>
              <w:t>标人必须自行考虑本项目在实施期间一切可能产生的费用。在合同执行的过程中，采购人将不再另行支付与本项目相关的任何费用。</w:t>
            </w:r>
          </w:p>
          <w:p>
            <w:pPr>
              <w:jc w:val="left"/>
            </w:pPr>
            <w:r>
              <w:t>（</w:t>
            </w:r>
            <w:r>
              <w:rPr>
                <w:rFonts w:hint="eastAsia"/>
              </w:rPr>
              <w:t>三</w:t>
            </w:r>
            <w:r>
              <w:t>）投标报价不得高于</w:t>
            </w:r>
            <w:r>
              <w:rPr>
                <w:rFonts w:hint="eastAsia"/>
              </w:rPr>
              <w:t>本采购包</w:t>
            </w:r>
            <w:r>
              <w:t>的</w:t>
            </w:r>
            <w:r>
              <w:rPr>
                <w:rFonts w:hint="eastAsia"/>
              </w:rPr>
              <w:t>采购包</w:t>
            </w:r>
            <w:r>
              <w:t>预算金额，否则视为无效报价，作无效投标处理。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p>
        </w:tc>
        <w:tc>
          <w:tcPr>
            <w:tcW w:w="800" w:type="dxa"/>
          </w:tcPr>
          <w:p>
            <w:pPr>
              <w:jc w:val="center"/>
            </w:pPr>
            <w:r>
              <w:t>2</w:t>
            </w:r>
          </w:p>
        </w:tc>
        <w:tc>
          <w:tcPr>
            <w:tcW w:w="1433" w:type="dxa"/>
          </w:tcPr>
          <w:p>
            <w:pPr>
              <w:jc w:val="left"/>
            </w:pPr>
            <w:r>
              <w:t>人员管理</w:t>
            </w:r>
          </w:p>
        </w:tc>
        <w:tc>
          <w:tcPr>
            <w:tcW w:w="5013" w:type="dxa"/>
          </w:tcPr>
          <w:p>
            <w:pPr>
              <w:numPr>
                <w:ilvl w:val="255"/>
                <w:numId w:val="0"/>
              </w:numPr>
            </w:pPr>
            <w:r>
              <w:rPr>
                <w:rFonts w:hint="eastAsia"/>
              </w:rPr>
              <w:t>（一）为保障快检工作高质量开展，中标人需指定1名本采购项目专职负责人（不得由检测人员兼任，必要时可提供现场服务）全面统筹跟进本项目的监督管理工作，专职项目负责人须熟知食品安全国家标准、行业标准，掌握质量控制要求、实验室安全与防护知识等，并具备对食品安全有害因素进行安全评价以及对检测人员出具的检测数据进行分析的能力。</w:t>
            </w:r>
          </w:p>
          <w:p>
            <w:r>
              <w:rPr>
                <w:rFonts w:hint="eastAsia"/>
              </w:rPr>
              <w:t>（二）拟投入的项目团队成员（专职项目负责人除外）不少于18人，应包含至少2名高级职称人员，全面管理指导快速检测工作，确保严格按规范要求开展快检工作。同时，包含区级或以上食药监管理部门食品安全技术专家，提供汇总分析、食品安全趋势分析及改善建议。项目团队成员中须指派不少于2名专业快检人员作为工作人员负责开展重大活动餐饮服务食品安全现场驻点保障或巡查保障（包括现场培训、指导监督、检测、采样、记录），对可疑食品和高风险食品、重点食品及原料等进行抽样和快速检测等工作，将检测结果第一时间通知采购人，如检出可疑阳性样品，立即报告并配合采购人将可疑样品送具有认证资质的实验室进行定量检测，并辅助做好食品安全监管有关工作。在重大活动结束后，做好重大活动相关信息的收集汇总，撰写工作总结，按时间顺序汇总抽样检测情况信息，建立重大活动抽样检测记录档案。</w:t>
            </w:r>
          </w:p>
          <w:p>
            <w:r>
              <w:rPr>
                <w:rFonts w:hint="eastAsia"/>
              </w:rPr>
              <w:t>（三）</w:t>
            </w:r>
            <w:r>
              <w:t>★</w:t>
            </w:r>
            <w:r>
              <w:rPr>
                <w:rFonts w:hint="eastAsia"/>
              </w:rPr>
              <w:t>项目团队成员应熟练掌握农产品质量安全快速检测技术要求，并持有效证件上岗，</w:t>
            </w:r>
          </w:p>
          <w:p>
            <w:pPr>
              <w:pStyle w:val="2"/>
              <w:ind w:firstLine="0"/>
            </w:pPr>
            <w:r>
              <w:rPr>
                <w:rFonts w:hint="eastAsia"/>
              </w:rPr>
              <w:t>（四）</w:t>
            </w:r>
            <w:r>
              <w:t>★</w:t>
            </w:r>
            <w:r>
              <w:rPr>
                <w:rFonts w:hint="eastAsia"/>
              </w:rPr>
              <w:t>中标人须按其投标文件中承诺提供的项目组人员必须按要求投入到本项目中，并在合同签订后10个工作日内将人员的资料（包括但不限于身份证明、工作简历、培训记录、考核记录、上岗资格证书、聘任证明等）提交给采购人备案，在合同期内不得擅自更换并定期参加培训和考核。如无特殊原因原则上不能中途变更人员，确需变更人员的需经采购人书面同意。人员离开后，需在7天内作出补充。</w:t>
            </w:r>
          </w:p>
          <w:p>
            <w:pPr>
              <w:pStyle w:val="2"/>
              <w:ind w:firstLine="0"/>
            </w:pPr>
            <w:r>
              <w:rPr>
                <w:rFonts w:hint="eastAsia"/>
              </w:rPr>
              <w:t>（五）</w:t>
            </w:r>
            <w:r>
              <w:t>★</w:t>
            </w:r>
            <w:r>
              <w:rPr>
                <w:rFonts w:hint="eastAsia"/>
              </w:rPr>
              <w:t>采购人有权以书面形式要求中标人更换不能按规定履行合同的人员。即使是采购人要求或同意更换的人员，其代替人员的资质仍应得到采购人的认可，且其资历和经验均不低于被更换人员。由此而产生的费用由中标人承担。</w:t>
            </w:r>
          </w:p>
          <w:p>
            <w:pPr>
              <w:pStyle w:val="2"/>
              <w:ind w:firstLine="0"/>
            </w:pPr>
            <w:r>
              <w:rPr>
                <w:rFonts w:hint="eastAsia"/>
              </w:rPr>
              <w:t>（六）</w:t>
            </w:r>
            <w:r>
              <w:t>★</w:t>
            </w:r>
            <w:r>
              <w:rPr>
                <w:rFonts w:hint="eastAsia"/>
              </w:rPr>
              <w:t>如中标人未经采购人书面同意擅自更换项目组人员，采购人有权扣除合同总额的10%作为违约金。发生本条上述情况累计达4次后，采购人有权终止合同，由此引致的经济损失，中标人须全额赔偿，采购人保留追究中标人相关责任的权利。</w:t>
            </w:r>
          </w:p>
          <w:p>
            <w:pPr>
              <w:pStyle w:val="2"/>
              <w:ind w:firstLine="0"/>
            </w:pPr>
            <w:r>
              <w:rPr>
                <w:rFonts w:hint="eastAsia"/>
              </w:rPr>
              <w:t>（七）</w:t>
            </w:r>
            <w:r>
              <w:t>★</w:t>
            </w:r>
            <w:r>
              <w:rPr>
                <w:rFonts w:hint="eastAsia"/>
              </w:rPr>
              <w:t>中标人对其雇员的人身安全负全部责任，在服务期间，中标人商须承担项目服务人员的社会保险、意外责任、工伤责任和所有服务风险。与项目服务人员发生的一切劳务纠纷，由中标人负责。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3</w:t>
            </w:r>
          </w:p>
        </w:tc>
        <w:tc>
          <w:tcPr>
            <w:tcW w:w="1433" w:type="dxa"/>
          </w:tcPr>
          <w:p>
            <w:pPr>
              <w:jc w:val="left"/>
            </w:pPr>
            <w:r>
              <w:t>保密要求</w:t>
            </w:r>
          </w:p>
        </w:tc>
        <w:tc>
          <w:tcPr>
            <w:tcW w:w="5013" w:type="dxa"/>
          </w:tcPr>
          <w:p>
            <w:pPr>
              <w:jc w:val="left"/>
            </w:pPr>
            <w:r>
              <w:rPr>
                <w:rFonts w:hint="eastAsia"/>
              </w:rPr>
              <w:t>任何一方应保证其工作人员或相关人员会对本项目的条款严格保密。中标人有义务对采购人提供的一切资料和信息予以保密。任何一方未经另一方事前书面同意，不得透露与另一方有关的资料及其与本合同有关的商业情报。只有在政府有关部门经正当程序要求提供相关资料时，其中一方才可以透露有关资料，但应事前书面通知另一方。中标人因违反本条保密义务，给采购人造成的损失的，须进行赔偿。该保密义务不因合同终止而终止，双方须严格保密至相关信息已向大众公开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4</w:t>
            </w:r>
          </w:p>
        </w:tc>
        <w:tc>
          <w:tcPr>
            <w:tcW w:w="1433" w:type="dxa"/>
          </w:tcPr>
          <w:p>
            <w:pPr>
              <w:jc w:val="left"/>
            </w:pPr>
            <w:r>
              <w:t>成果归属</w:t>
            </w:r>
          </w:p>
        </w:tc>
        <w:tc>
          <w:tcPr>
            <w:tcW w:w="5013" w:type="dxa"/>
          </w:tcPr>
          <w:p>
            <w:pPr>
              <w:jc w:val="left"/>
            </w:pPr>
            <w:r>
              <w:rPr>
                <w:rFonts w:hint="eastAsia"/>
              </w:rPr>
              <w:t>（一）</w:t>
            </w:r>
            <w:r>
              <w:t>本项目的所有成果著作权等知识产权和所有权益归采购人所有。未经采购人书面同意，中标人不得引用、发表和向第三者提供。</w:t>
            </w:r>
          </w:p>
          <w:p>
            <w:pPr>
              <w:jc w:val="left"/>
            </w:pPr>
            <w:r>
              <w:rPr>
                <w:rFonts w:hint="eastAsia"/>
              </w:rPr>
              <w:t>（二）</w:t>
            </w:r>
            <w:r>
              <w:t>采购人引用中标人的工作成果所完成的新的技术成果，属于采购人所有，采购人可依法享有就该项技术成果取得的精神权利、经济权利和其他权利。</w:t>
            </w:r>
          </w:p>
          <w:p>
            <w:pPr>
              <w:jc w:val="left"/>
            </w:pPr>
            <w:r>
              <w:rPr>
                <w:rFonts w:hint="eastAsia"/>
              </w:rPr>
              <w:t>（三）</w:t>
            </w:r>
            <w:r>
              <w:t>无论发生不限于合同何种情形（包括但提前终止或解除），采购人均有权利用中标人的阶段性工作成果，并且采购人引用中标人的阶段性工作成果所完成的新的技术成果，属于采购人所有，采购人可依法享有就该项技术成果取得的精神权利、经济权利和其他权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t>5</w:t>
            </w:r>
          </w:p>
        </w:tc>
        <w:tc>
          <w:tcPr>
            <w:tcW w:w="1433" w:type="dxa"/>
          </w:tcPr>
          <w:p>
            <w:pPr>
              <w:jc w:val="left"/>
            </w:pPr>
            <w:r>
              <w:rPr>
                <w:rFonts w:hint="eastAsia"/>
              </w:rPr>
              <w:t>违约责任</w:t>
            </w:r>
          </w:p>
        </w:tc>
        <w:tc>
          <w:tcPr>
            <w:tcW w:w="5013" w:type="dxa"/>
          </w:tcPr>
          <w:p>
            <w:pPr>
              <w:jc w:val="left"/>
            </w:pPr>
            <w:r>
              <w:rPr>
                <w:rFonts w:hint="eastAsia"/>
              </w:rPr>
              <w:t>（一）中标人提供的服务不符合以下情形的，采购人有权拒收，并且中标人须向采购人支付合同总额5%的违约金。</w:t>
            </w:r>
          </w:p>
          <w:p>
            <w:pPr>
              <w:jc w:val="left"/>
            </w:pPr>
            <w:r>
              <w:rPr>
                <w:rFonts w:hint="eastAsia"/>
              </w:rPr>
              <w:t>1、中标人未按照合同、招标文件、投标文件以及省、市市场监督管理部门快检相关文件最新规定，按时按质按量完成采购人采购的食用农产品快速检测任务。中标人在合同履行期限内完成的食用农产品快检批次数量未达到约定检测任务批次数量。</w:t>
            </w:r>
          </w:p>
          <w:p>
            <w:pPr>
              <w:jc w:val="left"/>
            </w:pPr>
            <w:r>
              <w:rPr>
                <w:rFonts w:hint="eastAsia"/>
              </w:rPr>
              <w:t>2、中标人未按照约定配备符合要求的检测人员、项目负责人的，或因上述人员流动性过大、工作能力不足等原因影响到采购项目开展及工作质量。</w:t>
            </w:r>
          </w:p>
          <w:p>
            <w:pPr>
              <w:jc w:val="left"/>
            </w:pPr>
            <w:r>
              <w:rPr>
                <w:rFonts w:hint="eastAsia"/>
              </w:rPr>
              <w:t>3、中标人在项目服务期间的快检阳性总体发现率低于1.5%。</w:t>
            </w:r>
          </w:p>
          <w:p>
            <w:pPr>
              <w:jc w:val="left"/>
            </w:pPr>
            <w:r>
              <w:rPr>
                <w:rFonts w:hint="eastAsia"/>
              </w:rPr>
              <w:t>4、中标人对自查和各级市监部门监督检查发现的问题，应及时进行整改，举一反三，全面排查存在问题。中标人拒不整改或整改不力、出现反复，经采购人约谈后仍然整改不到位。</w:t>
            </w:r>
          </w:p>
          <w:p>
            <w:pPr>
              <w:jc w:val="left"/>
            </w:pPr>
            <w:r>
              <w:rPr>
                <w:rFonts w:hint="eastAsia"/>
              </w:rPr>
              <w:t>5、中标人提供的服务不符合合同、招标文件、投标文件以及省、市市场监督管理部门快检相关文件规定的其他情形。</w:t>
            </w:r>
          </w:p>
          <w:p>
            <w:pPr>
              <w:jc w:val="left"/>
            </w:pPr>
            <w:r>
              <w:rPr>
                <w:rFonts w:hint="eastAsia"/>
              </w:rPr>
              <w:t>注：合同、招标文件、投标文件以及省、市市场监督管理部门快检相关文件规定存在冲突的，以要求较高者为适用标准。</w:t>
            </w:r>
          </w:p>
          <w:p>
            <w:pPr>
              <w:jc w:val="left"/>
            </w:pPr>
            <w:r>
              <w:rPr>
                <w:rFonts w:hint="eastAsia"/>
              </w:rPr>
              <w:t>（二）中标人应确保检测数据的真实性、可溯性和准确性，中标人对检测数据、原始记录等存在造假行为的，采购人有权解除合同，中标人应退还采购人已经支付的款项并承担合同总金额10%的违约金，违约金不足以弥补对采购人造成的损失的，中标人还需支付采购人损失赔偿。</w:t>
            </w:r>
          </w:p>
          <w:p>
            <w:pPr>
              <w:jc w:val="left"/>
            </w:pPr>
            <w:r>
              <w:rPr>
                <w:rFonts w:hint="eastAsia"/>
              </w:rPr>
              <w:t>（三）中标人未能按规定的时间提供服务，从逾期之日起每日按合同总额3‰的数额向采购人支付违约金；逾期15天以上的，采购人有权终止合同，由此造成的采购人经济损失由中标人承担。</w:t>
            </w:r>
          </w:p>
          <w:p>
            <w:pPr>
              <w:jc w:val="left"/>
            </w:pPr>
            <w:r>
              <w:rPr>
                <w:rFonts w:hint="eastAsia"/>
              </w:rPr>
              <w:t>（四）采购人无正当理由拒绝接受服务，到期拒付服务款项的，采购人向中标人偿付合同总额5%的违约金。</w:t>
            </w:r>
          </w:p>
          <w:p>
            <w:pPr>
              <w:jc w:val="left"/>
            </w:pPr>
            <w:r>
              <w:rPr>
                <w:rFonts w:hint="eastAsia"/>
              </w:rPr>
              <w:t>（五）中标人将本项目转包或分包的，采购人有权终止合同，由此造成的采购人经济损失由中标人承担。</w:t>
            </w:r>
          </w:p>
          <w:p>
            <w:pPr>
              <w:jc w:val="left"/>
            </w:pPr>
            <w:r>
              <w:rPr>
                <w:rFonts w:hint="eastAsia"/>
              </w:rPr>
              <w:t>（六）其它违约责任按《中华人民共和国民法典》处理。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pPr>
              <w:jc w:val="center"/>
            </w:pPr>
            <w:r>
              <w:t>★</w:t>
            </w:r>
          </w:p>
        </w:tc>
        <w:tc>
          <w:tcPr>
            <w:tcW w:w="800" w:type="dxa"/>
          </w:tcPr>
          <w:p>
            <w:pPr>
              <w:jc w:val="center"/>
            </w:pPr>
            <w:r>
              <w:rPr>
                <w:rFonts w:hint="eastAsia"/>
              </w:rPr>
              <w:t>6</w:t>
            </w:r>
          </w:p>
        </w:tc>
        <w:tc>
          <w:tcPr>
            <w:tcW w:w="1433" w:type="dxa"/>
          </w:tcPr>
          <w:p>
            <w:pPr>
              <w:jc w:val="left"/>
            </w:pPr>
            <w:r>
              <w:rPr>
                <w:rFonts w:hint="eastAsia"/>
              </w:rPr>
              <w:t>其他要求</w:t>
            </w:r>
          </w:p>
        </w:tc>
        <w:tc>
          <w:tcPr>
            <w:tcW w:w="5013" w:type="dxa"/>
          </w:tcPr>
          <w:p>
            <w:pPr>
              <w:jc w:val="left"/>
            </w:pPr>
            <w:r>
              <w:rPr>
                <w:rFonts w:hint="eastAsia"/>
              </w:rPr>
              <w:t>（一）中标人在完成本采购项目过程中产生的所有纠纷（包括但不限于劳动纠纷、合同纠纷等），由中标人负责处理，与采购人无关，因处理纠纷产生的全部费用由中标人承担。</w:t>
            </w:r>
          </w:p>
          <w:p>
            <w:pPr>
              <w:pStyle w:val="2"/>
              <w:ind w:firstLine="0"/>
            </w:pPr>
            <w:r>
              <w:rPr>
                <w:rFonts w:hint="eastAsia"/>
              </w:rPr>
              <w:t>（二）目前5个政府快检室、1台移动检测车和1个批发市场驻场检测点均已配备了相应的设备，但如设备数量不足或者设备不符合要求时，需中标人提供相关设备，相关费用包含在报价中。</w:t>
            </w:r>
          </w:p>
        </w:tc>
      </w:tr>
    </w:tbl>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55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说明</w:t>
            </w:r>
          </w:p>
        </w:tc>
        <w:tc>
          <w:tcPr>
            <w:tcW w:w="5538" w:type="dxa"/>
          </w:tcPr>
          <w:p>
            <w:pPr>
              <w:jc w:val="left"/>
            </w:pPr>
            <w:r>
              <w:t>打“★”号条款为实质性条款，若有任何一条负偏离或不满足则导致投标（响应）无效。</w:t>
            </w:r>
          </w:p>
          <w:p>
            <w:pPr>
              <w:jc w:val="left"/>
            </w:pPr>
            <w:r>
              <w:t>打“▲”号条款为重要参数（如有），若有部分“▲”条款未响应或不满足，将根据评审要求影响其得分，但不作为无效投标（响应）条款。</w:t>
            </w:r>
          </w:p>
        </w:tc>
      </w:tr>
    </w:tbl>
    <w:p>
      <w:r>
        <w:rPr>
          <w:b/>
        </w:rPr>
        <w:t>2.技术标准与要求</w:t>
      </w:r>
    </w:p>
    <w:p/>
    <w:tbl>
      <w:tblPr>
        <w:tblStyle w:val="10"/>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5"/>
        <w:gridCol w:w="884"/>
        <w:gridCol w:w="1317"/>
        <w:gridCol w:w="634"/>
        <w:gridCol w:w="666"/>
        <w:gridCol w:w="1467"/>
        <w:gridCol w:w="1467"/>
        <w:gridCol w:w="776"/>
        <w:gridCol w:w="7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 w:type="pct"/>
          </w:tcPr>
          <w:p>
            <w:pPr>
              <w:jc w:val="center"/>
            </w:pPr>
            <w:r>
              <w:t>序号</w:t>
            </w:r>
          </w:p>
        </w:tc>
        <w:tc>
          <w:tcPr>
            <w:tcW w:w="519" w:type="pct"/>
          </w:tcPr>
          <w:p>
            <w:pPr>
              <w:jc w:val="center"/>
            </w:pPr>
            <w:r>
              <w:t>品目名称</w:t>
            </w:r>
          </w:p>
        </w:tc>
        <w:tc>
          <w:tcPr>
            <w:tcW w:w="773" w:type="pct"/>
          </w:tcPr>
          <w:p>
            <w:pPr>
              <w:jc w:val="center"/>
            </w:pPr>
            <w:r>
              <w:t>标的名称</w:t>
            </w:r>
          </w:p>
        </w:tc>
        <w:tc>
          <w:tcPr>
            <w:tcW w:w="372" w:type="pct"/>
          </w:tcPr>
          <w:p>
            <w:pPr>
              <w:jc w:val="center"/>
            </w:pPr>
            <w:r>
              <w:t>单位</w:t>
            </w:r>
          </w:p>
        </w:tc>
        <w:tc>
          <w:tcPr>
            <w:tcW w:w="391" w:type="pct"/>
          </w:tcPr>
          <w:p>
            <w:pPr>
              <w:jc w:val="center"/>
            </w:pPr>
            <w:r>
              <w:t>数量</w:t>
            </w:r>
          </w:p>
        </w:tc>
        <w:tc>
          <w:tcPr>
            <w:tcW w:w="861" w:type="pct"/>
          </w:tcPr>
          <w:p>
            <w:pPr>
              <w:jc w:val="center"/>
            </w:pPr>
            <w:r>
              <w:t>分项预算单价（元）</w:t>
            </w:r>
          </w:p>
        </w:tc>
        <w:tc>
          <w:tcPr>
            <w:tcW w:w="861" w:type="pct"/>
          </w:tcPr>
          <w:p>
            <w:pPr>
              <w:jc w:val="center"/>
            </w:pPr>
            <w:r>
              <w:t>分项预算总价（元）</w:t>
            </w:r>
          </w:p>
        </w:tc>
        <w:tc>
          <w:tcPr>
            <w:tcW w:w="455" w:type="pct"/>
          </w:tcPr>
          <w:p>
            <w:r>
              <w:t>所属行业</w:t>
            </w:r>
          </w:p>
        </w:tc>
        <w:tc>
          <w:tcPr>
            <w:tcW w:w="455" w:type="pct"/>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 w:type="pct"/>
          </w:tcPr>
          <w:p>
            <w:pPr>
              <w:jc w:val="center"/>
            </w:pPr>
            <w:r>
              <w:t>1</w:t>
            </w:r>
          </w:p>
        </w:tc>
        <w:tc>
          <w:tcPr>
            <w:tcW w:w="519" w:type="pct"/>
          </w:tcPr>
          <w:p>
            <w:pPr>
              <w:jc w:val="left"/>
            </w:pPr>
            <w:r>
              <w:rPr>
                <w:rFonts w:hint="eastAsia"/>
              </w:rPr>
              <w:t>其他专业技术服务</w:t>
            </w:r>
          </w:p>
        </w:tc>
        <w:tc>
          <w:tcPr>
            <w:tcW w:w="773" w:type="pct"/>
          </w:tcPr>
          <w:p>
            <w:pPr>
              <w:jc w:val="left"/>
            </w:pPr>
            <w:r>
              <w:rPr>
                <w:rFonts w:hint="eastAsia"/>
              </w:rPr>
              <w:t>顺德区2024年3月-2025年2月食用农产品快速检测-包2</w:t>
            </w:r>
          </w:p>
        </w:tc>
        <w:tc>
          <w:tcPr>
            <w:tcW w:w="372" w:type="pct"/>
          </w:tcPr>
          <w:p>
            <w:pPr>
              <w:jc w:val="left"/>
            </w:pPr>
            <w:r>
              <w:t>项</w:t>
            </w:r>
          </w:p>
        </w:tc>
        <w:tc>
          <w:tcPr>
            <w:tcW w:w="391" w:type="pct"/>
          </w:tcPr>
          <w:p>
            <w:pPr>
              <w:jc w:val="right"/>
            </w:pPr>
            <w:r>
              <w:t>1.00</w:t>
            </w:r>
          </w:p>
        </w:tc>
        <w:tc>
          <w:tcPr>
            <w:tcW w:w="861" w:type="pct"/>
          </w:tcPr>
          <w:p>
            <w:pPr>
              <w:jc w:val="right"/>
            </w:pPr>
            <w:r>
              <w:rPr>
                <w:rFonts w:hint="eastAsia"/>
              </w:rPr>
              <w:t>2,011,000.00</w:t>
            </w:r>
          </w:p>
        </w:tc>
        <w:tc>
          <w:tcPr>
            <w:tcW w:w="861" w:type="pct"/>
          </w:tcPr>
          <w:p>
            <w:pPr>
              <w:jc w:val="right"/>
            </w:pPr>
            <w:r>
              <w:rPr>
                <w:rFonts w:hint="eastAsia"/>
              </w:rPr>
              <w:t>2,011,000.00</w:t>
            </w:r>
          </w:p>
        </w:tc>
        <w:tc>
          <w:tcPr>
            <w:tcW w:w="455" w:type="pct"/>
          </w:tcPr>
          <w:p>
            <w:r>
              <w:rPr>
                <w:rFonts w:hint="eastAsia"/>
              </w:rPr>
              <w:t>其他未列明行业</w:t>
            </w:r>
          </w:p>
        </w:tc>
        <w:tc>
          <w:tcPr>
            <w:tcW w:w="455" w:type="pct"/>
          </w:tcPr>
          <w:p>
            <w:r>
              <w:t>详见附表一</w:t>
            </w:r>
          </w:p>
        </w:tc>
      </w:tr>
    </w:tbl>
    <w:p/>
    <w:p>
      <w:r>
        <w:rPr>
          <w:b/>
        </w:rPr>
        <w:t>附表一：</w:t>
      </w:r>
      <w:r>
        <w:rPr>
          <w:rFonts w:hint="eastAsia"/>
        </w:rPr>
        <w:t>顺德区2024年3月-2025年2月食用农产品快速检测-包2</w:t>
      </w:r>
    </w:p>
    <w:tbl>
      <w:tblPr>
        <w:tblStyle w:val="10"/>
        <w:tblW w:w="487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650"/>
        <w:gridCol w:w="66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r>
              <w:t>参数性质</w:t>
            </w:r>
          </w:p>
        </w:tc>
        <w:tc>
          <w:tcPr>
            <w:tcW w:w="391" w:type="pct"/>
          </w:tcPr>
          <w:p>
            <w:r>
              <w:t>序号</w:t>
            </w:r>
          </w:p>
        </w:tc>
        <w:tc>
          <w:tcPr>
            <w:tcW w:w="4001" w:type="pct"/>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t>1</w:t>
            </w:r>
          </w:p>
        </w:tc>
        <w:tc>
          <w:tcPr>
            <w:tcW w:w="4001" w:type="pct"/>
          </w:tcPr>
          <w:p>
            <w:r>
              <w:rPr>
                <w:rFonts w:hint="eastAsia"/>
              </w:rPr>
              <w:t>采样及检测服务</w:t>
            </w:r>
          </w:p>
          <w:p>
            <w:r>
              <w:rPr>
                <w:rFonts w:hint="eastAsia"/>
              </w:rPr>
              <w:t>（一）中标人必须严格按照《市场监管总局关于规范食品快速检测使用的意见》（国市监食检规〔2023〕1号）、《关于进一步规范农贸市场快检工作的通知》（粤食药监办食农〔2016〕389号）、《广东省市场监督管理局关于印发&lt;2023年全省2000家农贸市场食用农产品快速检测工作方案&gt;的通知》（粤市监食经〔2022〕547号)、《广东省市场监督管理局办公室关于委托省食品检验所对食用农产品快检工作开展监督及质量评价的通知》（粤市监办发〔2023〕994号）等相关规定要求（当本项目相关技术文件更新时，以更新后的版本为准。如国家、省另有最新的技术规定，则以相应最新规定执行）以及快检设备、快检试剂操作使用方法（有国家规定快速检测方法的不得使用其他方法），按程序、依步骤开展快检，做好抽样、检验、结果记录和公示结果照片记录，做好留样工作，准确填写和妥善保存相关信息记录，确保数据溯源性，以备核查。</w:t>
            </w:r>
          </w:p>
          <w:p>
            <w:r>
              <w:rPr>
                <w:rFonts w:hint="eastAsia"/>
              </w:rPr>
              <w:t>（二）对快检不合格食用农产品，中标人需规范填写快检不合格结果告知书，按规定时间（快检完成后0.5小时）内通知被抽样方，并向经营者送达快检不合格结果告知书，通知经营者立即暂停销售。经营者认可快检结果的，监督经营者现场销毁，对整个销毁过程进行拍照（照片必须体现销毁过程）或视频取证并按对应的告知书编号保存，填写销毁记录表、如实记录不合格产品来源信息，督促食用农产品经营者落实进货查验记录制度等。中标人需现场指导经营者严格按照广东省市场监督管理局、佛山市市场监督管理局要求及时做好不合格产品销毁处置工作，防止不合格食用农产品回流市场，并督促经营者落实食品召回制度。经营者提出异议的，中标人要通知属地市场监管所并进行监督抽检，检验期间，责令经营者暂停销售快检不合格的食用农产品。对快检发现不合格食用农产品的经营者，中标人要在接下来的3个工作日内对该经营者不同进货日期的同一品种再次进行快检，没有同一品种的可选择其他高风险品种。对广东省市场监督管理局明确规定快速检测结果呈阳性应启动抽样检验程序的检测项目检出的不合格样品、被抽样单位有异议提出复检的不合格样品、跟踪抽检再次不合格以及连续三个月内有3次快检不合格的销售者，由中标人的法检实验室负责进行法检确认和监督抽检，并及时出具书面检验报告给属地市场监管所依法处理。</w:t>
            </w:r>
          </w:p>
          <w:p>
            <w:r>
              <w:rPr>
                <w:rFonts w:hint="eastAsia"/>
              </w:rPr>
              <w:t>（三）为做好阳性样品的后续跟踪处理及相关追溯调查，要求中标人具备的CMA资质尽可能多地覆盖国家市场监督管理总局发布的《市场监管总局关于2023年全国食品安全抽检监测计划的通知》（国市监食检发〔2023〕3号）中的附件《2023年食用农产品监督抽检品种、项目表》的检测项目。并根据省农业厅（农业农村厅）的强制要求参加省农业厅（农业农村厅）组织的能力验证，确保其食用农产品的法定检测资质持续有效。</w:t>
            </w:r>
          </w:p>
          <w:p>
            <w:r>
              <w:rPr>
                <w:rFonts w:hint="eastAsia"/>
              </w:rPr>
              <w:t>（四）所有的快检数据要按规定格式实时上传至广东省快检平台。上传食用农产品快检信息包括样品名称、产地、数量、供货单位、被抽检单位、不合格项目等信息。原则上要当天上传，由于停电、设备故障等特殊原因（不可抗力），可在48小时内补录。中标人要加强对上传数据的检查，对错报、漏报的，要第一时间进行改正，保证平台数据的准确性和规范性。</w:t>
            </w:r>
          </w:p>
          <w:p>
            <w:r>
              <w:rPr>
                <w:rFonts w:hint="eastAsia"/>
              </w:rPr>
              <w:t>（五）中标人每月需至少开展一次“你点我检” “你送我检”等便民活动，加强与市民的互动，增强市民参与度和知晓度，提高快检工作的社会效果。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t>2</w:t>
            </w:r>
          </w:p>
        </w:tc>
        <w:tc>
          <w:tcPr>
            <w:tcW w:w="4001" w:type="pct"/>
          </w:tcPr>
          <w:p>
            <w:r>
              <w:rPr>
                <w:rFonts w:hint="eastAsia"/>
              </w:rPr>
              <w:t>采样及检测服务具体批次要求</w:t>
            </w:r>
          </w:p>
          <w:p>
            <w:r>
              <w:rPr>
                <w:rFonts w:hint="eastAsia"/>
              </w:rPr>
              <w:t>具体抽检要求及批次经双方协商同意后可根据广东省市场监督管理局、佛山市市场监督管理局最新文件要求和工作实际进行调整，项目服务期间抽检批次不得少于下表中约定的检测任务数。</w:t>
            </w:r>
          </w:p>
          <w:tbl>
            <w:tblPr>
              <w:tblStyle w:val="10"/>
              <w:tblW w:w="6428" w:type="dxa"/>
              <w:jc w:val="center"/>
              <w:shd w:val="clear" w:color="auto" w:fill="FFFFFF"/>
              <w:tblLayout w:type="autofit"/>
              <w:tblCellMar>
                <w:top w:w="15" w:type="dxa"/>
                <w:left w:w="15" w:type="dxa"/>
                <w:bottom w:w="15" w:type="dxa"/>
                <w:right w:w="15" w:type="dxa"/>
              </w:tblCellMar>
            </w:tblPr>
            <w:tblGrid>
              <w:gridCol w:w="412"/>
              <w:gridCol w:w="765"/>
              <w:gridCol w:w="732"/>
              <w:gridCol w:w="751"/>
              <w:gridCol w:w="2631"/>
              <w:gridCol w:w="1137"/>
            </w:tblGrid>
            <w:tr>
              <w:tblPrEx>
                <w:shd w:val="clear" w:color="auto" w:fill="FFFFFF"/>
                <w:tblCellMar>
                  <w:top w:w="15" w:type="dxa"/>
                  <w:left w:w="15" w:type="dxa"/>
                  <w:bottom w:w="15" w:type="dxa"/>
                  <w:right w:w="15" w:type="dxa"/>
                </w:tblCellMar>
              </w:tblPrEx>
              <w:trPr>
                <w:trHeight w:val="423"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任务名称</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检测品种</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检测批次</w:t>
                  </w:r>
                </w:p>
              </w:tc>
              <w:tc>
                <w:tcPr>
                  <w:tcW w:w="20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具体要求</w:t>
                  </w:r>
                </w:p>
              </w:tc>
              <w:tc>
                <w:tcPr>
                  <w:tcW w:w="882" w:type="pct"/>
                  <w:tcBorders>
                    <w:top w:val="single" w:color="000000" w:sz="4" w:space="0"/>
                    <w:bottom w:val="single" w:color="000000" w:sz="4" w:space="0"/>
                    <w:right w:val="single" w:color="000000" w:sz="4" w:space="0"/>
                  </w:tcBorders>
                  <w:shd w:val="clear" w:color="auto" w:fill="FFFFFF"/>
                  <w:vAlign w:val="center"/>
                </w:tcPr>
                <w:p>
                  <w:r>
                    <w:rPr>
                      <w:rFonts w:hint="eastAsia"/>
                    </w:rPr>
                    <w:t>备注</w:t>
                  </w:r>
                </w:p>
              </w:tc>
            </w:tr>
            <w:tr>
              <w:tblPrEx>
                <w:shd w:val="clear" w:color="auto" w:fill="FFFFFF"/>
                <w:tblCellMar>
                  <w:top w:w="15" w:type="dxa"/>
                  <w:left w:w="15" w:type="dxa"/>
                  <w:bottom w:w="15" w:type="dxa"/>
                  <w:right w:w="15" w:type="dxa"/>
                </w:tblCellMar>
              </w:tblPrEx>
              <w:trPr>
                <w:trHeight w:val="53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57家农贸市场（零售市场）专项检测任务</w:t>
                  </w:r>
                </w:p>
              </w:tc>
              <w:tc>
                <w:tcPr>
                  <w:tcW w:w="569"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54720</w:t>
                  </w:r>
                </w:p>
              </w:tc>
              <w:tc>
                <w:tcPr>
                  <w:tcW w:w="204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57家农贸市场，每个零售市场每月检测数量不少于100批次，蔬菜不少于80批次（胶体金占比不低于50%），水产品不少于10批次，禽畜肉蛋类不少于10批次。</w:t>
                  </w:r>
                </w:p>
              </w:tc>
              <w:tc>
                <w:tcPr>
                  <w:tcW w:w="8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57家零售市场分布在5个镇街，原则上伦教9家、龙江12家、乐从14家、陈村11家、北滘11家，可根据实际情况调整，此快检任务为广东省市场监督管理局快检专项</w:t>
                  </w:r>
                </w:p>
              </w:tc>
            </w:tr>
            <w:tr>
              <w:tblPrEx>
                <w:shd w:val="clear" w:color="auto" w:fill="FFFFFF"/>
                <w:tblCellMar>
                  <w:top w:w="15" w:type="dxa"/>
                  <w:left w:w="15" w:type="dxa"/>
                  <w:bottom w:w="15" w:type="dxa"/>
                  <w:right w:w="15" w:type="dxa"/>
                </w:tblCellMar>
              </w:tblPrEx>
              <w:trPr>
                <w:trHeight w:val="545"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8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90"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8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9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伦教三洲水产品批发市场专项检测任务</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3300</w:t>
                  </w:r>
                </w:p>
              </w:tc>
              <w:tc>
                <w:tcPr>
                  <w:tcW w:w="20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1个水产品批发市场（三洲水产品批发市场）每月快检数量不少于300批次。</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此项目履行时间：2024年4月-2025年2月，共计11个月。</w:t>
                  </w:r>
                </w:p>
              </w:tc>
            </w:tr>
            <w:tr>
              <w:tblPrEx>
                <w:shd w:val="clear" w:color="auto" w:fill="FFFFFF"/>
                <w:tblCellMar>
                  <w:top w:w="15" w:type="dxa"/>
                  <w:left w:w="15" w:type="dxa"/>
                  <w:bottom w:w="15" w:type="dxa"/>
                  <w:right w:w="15" w:type="dxa"/>
                </w:tblCellMar>
              </w:tblPrEx>
              <w:trPr>
                <w:trHeight w:val="916"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1台移动检测车日常检测任务</w:t>
                  </w:r>
                </w:p>
              </w:tc>
              <w:tc>
                <w:tcPr>
                  <w:tcW w:w="569"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10334</w:t>
                  </w:r>
                </w:p>
              </w:tc>
              <w:tc>
                <w:tcPr>
                  <w:tcW w:w="2046"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检测范围为25家零售市场、大型超市、生鲜店、电商前置仓。其中25家零售市场需完成6900批次，每月至少600批次（剩下的300批次需为水产，可自由调整），每月需覆盖25家零售市场。大型超市需完成1650批次，每月至少150批次。生鲜店需完成1650批次，每月至少150批次。电商前置仓需完成1650批次，每月至少150批次。以上四种检测地点每月检测批次原则上均需满足蔬菜类：水产品：禽畜肉蛋类=25:4:1，其中蔬菜胶体金占比不低于50%。对农贸市场开展抽检时，当天开展抽检的每个市场要覆盖蔬菜档不少于4档，水产档不少于2档。市场周边有生鲜店时，应当同时对生鲜店销售的食用农产品进行抽检。</w:t>
                  </w:r>
                </w:p>
              </w:tc>
              <w:tc>
                <w:tcPr>
                  <w:tcW w:w="8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25家零售市场原则上是每个镇街5家，可根据实际情况调整。此项目履行时间：2024年4月-2025年2月，共计11个月。</w:t>
                  </w:r>
                </w:p>
              </w:tc>
            </w:tr>
            <w:tr>
              <w:tblPrEx>
                <w:shd w:val="clear" w:color="auto" w:fill="FFFFFF"/>
                <w:tblCellMar>
                  <w:top w:w="15" w:type="dxa"/>
                  <w:left w:w="15" w:type="dxa"/>
                  <w:bottom w:w="15" w:type="dxa"/>
                  <w:right w:w="15" w:type="dxa"/>
                </w:tblCellMar>
              </w:tblPrEx>
              <w:trPr>
                <w:trHeight w:val="82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1953</w:t>
                  </w:r>
                </w:p>
              </w:tc>
              <w:tc>
                <w:tcPr>
                  <w:tcW w:w="2046" w:type="pct"/>
                  <w:vMerge w:val="continue"/>
                  <w:tcBorders>
                    <w:left w:val="single" w:color="000000" w:sz="4" w:space="0"/>
                    <w:right w:val="single" w:color="000000" w:sz="4" w:space="0"/>
                  </w:tcBorders>
                  <w:shd w:val="clear" w:color="auto" w:fill="FFFFFF"/>
                  <w:vAlign w:val="center"/>
                </w:tcPr>
                <w:p/>
              </w:tc>
              <w:tc>
                <w:tcPr>
                  <w:tcW w:w="8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626"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413</w:t>
                  </w:r>
                </w:p>
              </w:tc>
              <w:tc>
                <w:tcPr>
                  <w:tcW w:w="2046" w:type="pct"/>
                  <w:vMerge w:val="continue"/>
                  <w:tcBorders>
                    <w:left w:val="single" w:color="000000" w:sz="4" w:space="0"/>
                    <w:bottom w:val="single" w:color="000000" w:sz="4" w:space="0"/>
                    <w:right w:val="single" w:color="000000" w:sz="4" w:space="0"/>
                  </w:tcBorders>
                  <w:shd w:val="clear" w:color="auto" w:fill="FFFFFF"/>
                  <w:vAlign w:val="center"/>
                </w:tcPr>
                <w:p/>
              </w:tc>
              <w:tc>
                <w:tcPr>
                  <w:tcW w:w="8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626"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餐饮保障</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根据现场情况开展快检</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600</w:t>
                  </w:r>
                </w:p>
              </w:tc>
              <w:tc>
                <w:tcPr>
                  <w:tcW w:w="2046" w:type="pct"/>
                  <w:tcBorders>
                    <w:left w:val="single" w:color="000000" w:sz="4" w:space="0"/>
                    <w:bottom w:val="single" w:color="000000" w:sz="4" w:space="0"/>
                    <w:right w:val="single" w:color="000000" w:sz="4" w:space="0"/>
                  </w:tcBorders>
                  <w:shd w:val="clear" w:color="auto" w:fill="FFFFFF"/>
                  <w:vAlign w:val="center"/>
                </w:tcPr>
                <w:p>
                  <w:r>
                    <w:rPr>
                      <w:rFonts w:hint="eastAsia"/>
                    </w:rPr>
                    <w:t>服务期内预计开展不少于11次重大活动或参照重大活动相关要求的活动的餐饮服务食品安全保障任务。预计快速检测食品及原料不少于1200批次。</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具体餐饮保障活动次数及快检批次数以实际情况为准。此项目履行时间：2024年4月-2025年2月，共计11个月。</w:t>
                  </w:r>
                </w:p>
              </w:tc>
            </w:tr>
            <w:tr>
              <w:tblPrEx>
                <w:shd w:val="clear" w:color="auto" w:fill="FFFFFF"/>
                <w:tblCellMar>
                  <w:top w:w="15" w:type="dxa"/>
                  <w:left w:w="15" w:type="dxa"/>
                  <w:bottom w:w="15" w:type="dxa"/>
                  <w:right w:w="15" w:type="dxa"/>
                </w:tblCellMar>
              </w:tblPrEx>
              <w:trPr>
                <w:trHeight w:val="855" w:hRule="atLeast"/>
                <w:jc w:val="center"/>
              </w:trPr>
              <w:tc>
                <w:tcPr>
                  <w:tcW w:w="14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合计</w:t>
                  </w:r>
                </w:p>
              </w:tc>
              <w:tc>
                <w:tcPr>
                  <w:tcW w:w="35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85000批次</w:t>
                  </w:r>
                </w:p>
              </w:tc>
            </w:tr>
          </w:tbl>
          <w:p>
            <w:r>
              <w:rPr>
                <w:rFonts w:hint="eastAsia"/>
              </w:rPr>
              <w:t xml:space="preserve">注： </w:t>
            </w:r>
          </w:p>
          <w:p>
            <w:r>
              <w:rPr>
                <w:rFonts w:hint="eastAsia"/>
              </w:rPr>
              <w:t>（1）每个样品抽样量不得少于200g（水产品等可以视情况减少抽样量），原则上检测1个项目，最多不超过2个项目。</w:t>
            </w:r>
          </w:p>
          <w:p>
            <w:r>
              <w:rPr>
                <w:rFonts w:hint="eastAsia"/>
              </w:rPr>
              <w:t>（2）水产品抽检品种应覆盖鱼、虾、贝等重点品种，每周抽检不少于1天。原则上对当天开展抽检的单位每家抽样量不超过5个样品。可根据经营项目及当地消费习惯，增加选取销售量大、风险较高的食用农产品品种进行快检。有特殊情况的可以根据实际情况上报采购人后适当调整抽检比例。</w:t>
            </w:r>
          </w:p>
          <w:p>
            <w:r>
              <w:rPr>
                <w:rFonts w:hint="eastAsia"/>
              </w:rPr>
              <w:t>（3）快检品种对应检测项目和重点品种筛查应符合《2023年农贸市场快检项目适用范围及重点品种》，且重点品种筛查批次所占总批次数比例不少于50%。（适用范围和重点品种根据广东省市场监督管理局最新文件要求实时进行调整）</w:t>
            </w:r>
          </w:p>
          <w:p>
            <w:r>
              <w:rPr>
                <w:rFonts w:hint="eastAsia"/>
              </w:rPr>
              <w:t>（4）快检检测项目开展情况：①蔬菜农残酶抑制项目必须使用酶抑制率法（分光光度法），②每天蔬菜快检检测项目包括农残酶抑制项目和不少于2种农残胶体金试纸条法项目，③每月农残胶体金试纸条法覆盖检测项目不少于7项，原则上全年每种农残胶体金试纸条法检测项目检测批次均衡分布，④每月兽残覆盖检测项目不少于4项（其中瘦肉精、硝基呋喃类检测项目以一个检测项目计），抽检内脏品种批次不少于瘦肉精快检项目批次的50%，瘦肉精检测项目需覆盖盐酸克伦特罗、莱克多巴胺、沙丁胺醇项目，检测的快检批次数原则上不少于禽畜肉类快检批次数的30%，氯霉素、恩诺沙星等项目的快检批次数不少于禽畜肉类快检批次数的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r>
              <w:t>★</w:t>
            </w:r>
          </w:p>
        </w:tc>
        <w:tc>
          <w:tcPr>
            <w:tcW w:w="391" w:type="pct"/>
          </w:tcPr>
          <w:p>
            <w:r>
              <w:t>3</w:t>
            </w:r>
          </w:p>
        </w:tc>
        <w:tc>
          <w:tcPr>
            <w:tcW w:w="4001" w:type="pct"/>
          </w:tcPr>
          <w:p>
            <w:r>
              <w:rPr>
                <w:rFonts w:hint="eastAsia"/>
              </w:rPr>
              <w:t>检测试剂采购和使用</w:t>
            </w:r>
          </w:p>
          <w:p>
            <w:r>
              <w:rPr>
                <w:rFonts w:hint="eastAsia"/>
              </w:rPr>
              <w:t>（一）所有批次的试剂产品由中标人提供，中标人必须采购和使用质量合格、来源合法的快检试剂产品，留存采购快检试剂合同并做好出入库台账（包括名称、厂家、数量、批号、日期），采购的试剂量与所承接任务相匹配，检测所用快检试剂和出入库记录须相符。</w:t>
            </w:r>
          </w:p>
          <w:p>
            <w:r>
              <w:rPr>
                <w:rFonts w:hint="eastAsia"/>
              </w:rPr>
              <w:t>（二）中标人所使用的试剂产品必须经过技术验收，并做好验收记录。试剂产品要严格按试剂盒规定条件进行保存，保证投放的试剂产品质量稳定、可靠。定期清理临期、过期试剂并做好处理记录。快检试剂产品不在保质期内的不得使用。如中标人所采购的快检试剂经技术评价不符合要求，中标人应立即停止使用并更换快检试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4</w:t>
            </w:r>
          </w:p>
        </w:tc>
        <w:tc>
          <w:tcPr>
            <w:tcW w:w="4001" w:type="pct"/>
          </w:tcPr>
          <w:p>
            <w:r>
              <w:rPr>
                <w:rFonts w:hint="eastAsia"/>
              </w:rPr>
              <w:t>标准物质及试剂耗材</w:t>
            </w:r>
          </w:p>
          <w:p>
            <w:r>
              <w:rPr>
                <w:rFonts w:hint="eastAsia"/>
              </w:rPr>
              <w:t>中标人购买标准物质和关键试剂耗材时，应具备厂家提供的有效证明或标准物质证书，并按相关程序进行验收、使用、保管，确保其溯源性。其应有固定的存放地点及设备，并有相应的使用记录。检验室中各种溶液应有明确标识，并注明试剂名称、浓度、配置时间、配置人员、有效期等。鼓励中标人开发更多更为便捷实用的快检设备及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5</w:t>
            </w:r>
          </w:p>
        </w:tc>
        <w:tc>
          <w:tcPr>
            <w:tcW w:w="4001" w:type="pct"/>
          </w:tcPr>
          <w:p>
            <w:r>
              <w:rPr>
                <w:rFonts w:hint="eastAsia"/>
              </w:rPr>
              <w:t>数据对比分析及问题样品确认服务</w:t>
            </w:r>
          </w:p>
          <w:p>
            <w:r>
              <w:rPr>
                <w:rFonts w:hint="eastAsia"/>
              </w:rPr>
              <w:t>（一）快检结果验证：项目服务期间，中标人服务期内至少开展100批次快检结果与实验室定量结果的验证，以确保快检实验室检测数控的准确（验证样品不得全部为快检阴性样品），并及时将相关书面资料提供给属地市场监管所及佛山市顺德区市场监督管理局。</w:t>
            </w:r>
          </w:p>
          <w:p>
            <w:r>
              <w:rPr>
                <w:rFonts w:hint="eastAsia"/>
              </w:rPr>
              <w:t>（二）总结分析：中标人需每月对检测结果进行总结分析，查找问题所在，发现系统性或突出安全隐患，为下一阶段重点监测指明方向。每月月初对上月开展快速检测项目进行总结分析并出具分析报告，项目期中和期末时出具项目中期和终期总结报告。</w:t>
            </w:r>
          </w:p>
          <w:p>
            <w:r>
              <w:rPr>
                <w:rFonts w:hint="eastAsia"/>
              </w:rPr>
              <w:t>（三）突发应急：中标人需对顺德区突发性的食品安全事件提供应急抽样检验及专家技术支持，并参与顺德区内重大活动餐饮服务食品安全保障工作。预计项目服务期间约10起突发事件，35起重大活动餐饮保障任务。</w:t>
            </w:r>
          </w:p>
          <w:p>
            <w:r>
              <w:rPr>
                <w:rFonts w:hint="eastAsia"/>
              </w:rPr>
              <w:t>（四）问题样品确认及监督抽检：中标人需对广东省市场监督管理局明确规定快速检测结果呈阳性应启动抽样检验程序的检测项目检出的不合格样品以及被抽样单位有异议提出复检的不合格样品进行法检确认分析，并负责对跟踪抽检再次不合格和连续三个月3次快检不合格的食用农产品经营者开展监督抽检。相关法检报告中标人应及时提供给属地市场监管所依法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6</w:t>
            </w:r>
          </w:p>
        </w:tc>
        <w:tc>
          <w:tcPr>
            <w:tcW w:w="4001" w:type="pct"/>
          </w:tcPr>
          <w:p>
            <w:r>
              <w:rPr>
                <w:rFonts w:hint="eastAsia"/>
              </w:rPr>
              <w:t>抽样及快检结果公示</w:t>
            </w:r>
          </w:p>
          <w:p>
            <w:r>
              <w:rPr>
                <w:rFonts w:hint="eastAsia"/>
              </w:rPr>
              <w:t>（一）原则上全年不间断开展快检工作，每个政府实验室和每台快检车每周开展快检不少于5天。</w:t>
            </w:r>
          </w:p>
          <w:p>
            <w:r>
              <w:rPr>
                <w:rFonts w:hint="eastAsia"/>
              </w:rPr>
              <w:t>（二）抽样记录应完整规范，抽样记录信息包括日期、品种名称、被抽样单位信息（包括名称、联系方式及地址）、产品供货商、抽样人及被抽样人签名等。</w:t>
            </w:r>
          </w:p>
          <w:p>
            <w:r>
              <w:rPr>
                <w:rFonts w:hint="eastAsia"/>
              </w:rPr>
              <w:t>（三）快检检测原始记录须规范且可溯。实验记录要注明日期、样品名称、检测项目、检测结果、所用快检试剂产品批号等，检测数据与设备数据、留档照片、上报数据须一致。</w:t>
            </w:r>
          </w:p>
          <w:p>
            <w:r>
              <w:rPr>
                <w:rFonts w:hint="eastAsia"/>
              </w:rPr>
              <w:t>（四）及时公示快检信息。原则上应在每天上午10:00前完成快检，并将快检结果送达经营者。在其经营场所主要出入口的显著位置通过张贴或电子屏幕等方式及时公示当天食用农产品快检结果，包括样品名称、被抽样单位名称及地址、检验项目、检验结果、不合格产品处理情况等，引导群众消费，督促经营者自觉把好食用农产品质量安全关。公示内容与检测结果要一致，并做好公示结果照片记录。</w:t>
            </w:r>
          </w:p>
          <w:p>
            <w:r>
              <w:rPr>
                <w:rFonts w:hint="eastAsia"/>
              </w:rPr>
              <w:t>（五）批发市场内发现无可溯源凭证的产品，快检人员应当立即报告所在地市场监管部门责令市场开办者依法处理，不得开展快检。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7</w:t>
            </w:r>
          </w:p>
        </w:tc>
        <w:tc>
          <w:tcPr>
            <w:tcW w:w="4001" w:type="pct"/>
          </w:tcPr>
          <w:p>
            <w:r>
              <w:rPr>
                <w:rFonts w:hint="eastAsia"/>
              </w:rPr>
              <w:t>问题发现及处理</w:t>
            </w:r>
          </w:p>
          <w:p>
            <w:r>
              <w:rPr>
                <w:rFonts w:hint="eastAsia"/>
              </w:rPr>
              <w:t>（一）本包组共计快速检测食用农产品85000批次，项目服务期间快检阳性发现率不得低于1.5%。</w:t>
            </w:r>
          </w:p>
          <w:p>
            <w:r>
              <w:rPr>
                <w:rFonts w:hint="eastAsia"/>
              </w:rPr>
              <w:t>（二）中标人应于每月初3个工作日内提交抽检计划给采购人，每月月底对当月开展快速检测项目进行总结分析并于下月初5个工作日内出具上月分析报告。分析报告包含当月发现的问题样品检测情况，并针对当季当地特点对后续检测样本的采集、检测方法提出建议，对潜在高风险品种进行重点抽检，确保食品安全检测工作有的放矢。</w:t>
            </w:r>
          </w:p>
          <w:p>
            <w:r>
              <w:rPr>
                <w:rFonts w:hint="eastAsia"/>
              </w:rPr>
              <w:t>（三）中标人要对检测人员的检测工作量、规范性、合格率进行汇总分析，定期开展交叉比对，并建立相关的考核制度。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8</w:t>
            </w:r>
          </w:p>
        </w:tc>
        <w:tc>
          <w:tcPr>
            <w:tcW w:w="4001" w:type="pct"/>
          </w:tcPr>
          <w:p>
            <w:r>
              <w:rPr>
                <w:rFonts w:hint="eastAsia"/>
              </w:rPr>
              <w:t>抽样数据服务</w:t>
            </w:r>
          </w:p>
          <w:p>
            <w:r>
              <w:rPr>
                <w:rFonts w:hint="eastAsia"/>
              </w:rPr>
              <w:t>（一）加强抽样信息管理，检测平台对接顺德区企业法人库和许可库。</w:t>
            </w:r>
          </w:p>
          <w:p>
            <w:r>
              <w:rPr>
                <w:rFonts w:hint="eastAsia"/>
              </w:rPr>
              <w:t>（二）完善抽样过程填报信息，包括被抽样单位（与企业法人库、许可库信息一致）的名称、联系方式及地址、许可证号、抽样时间、抽样人员、抽样产品名称、类别、原产地信息等。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9</w:t>
            </w:r>
          </w:p>
        </w:tc>
        <w:tc>
          <w:tcPr>
            <w:tcW w:w="4001" w:type="pct"/>
          </w:tcPr>
          <w:p>
            <w:r>
              <w:rPr>
                <w:rFonts w:hint="eastAsia"/>
              </w:rPr>
              <w:t>其他技术要求</w:t>
            </w:r>
          </w:p>
          <w:p>
            <w:pPr>
              <w:rPr>
                <w:highlight w:val="none"/>
              </w:rPr>
            </w:pPr>
            <w:r>
              <w:rPr>
                <w:rFonts w:hint="eastAsia"/>
              </w:rPr>
              <w:t>（一）移</w:t>
            </w:r>
            <w:r>
              <w:rPr>
                <w:rFonts w:hint="eastAsia"/>
                <w:highlight w:val="none"/>
              </w:rPr>
              <w:t>动检测车保障能力</w:t>
            </w:r>
          </w:p>
          <w:p>
            <w:pPr>
              <w:rPr>
                <w:highlight w:val="none"/>
              </w:rPr>
            </w:pPr>
            <w:r>
              <w:rPr>
                <w:rFonts w:hint="eastAsia"/>
                <w:highlight w:val="none"/>
              </w:rPr>
              <w:t>服务期内，采购人可向中标人提供1台移动检测车用于完成本项目任务，为保证项目的正常运行，中标人应根据任务需要适当增加移动检测车的数量配置，强化移动检测车的保障能力。项目服务期间车辆的养路费、保险费、燃油费、保养维修费，所有检测设备设施的计量检定费、维修保养费、清洁费，检测废水废物处理费等由中标人全部承担。</w:t>
            </w:r>
          </w:p>
          <w:p>
            <w:pPr>
              <w:rPr>
                <w:highlight w:val="none"/>
              </w:rPr>
            </w:pPr>
            <w:r>
              <w:rPr>
                <w:rFonts w:hint="eastAsia"/>
                <w:highlight w:val="none"/>
              </w:rPr>
              <w:t>投入本项目移动检测车的基本要求（包括但不限于）：移动检测车长度不小于4.8米，改装后保留4个乘员座，后部检测设备均为便携结构，放置在车后部，平时巡回穿梭在抽检现场，部分设备可以在现场采用小型仪器检测提取快速检测结果。改装后具有以下特点：</w:t>
            </w:r>
          </w:p>
          <w:p>
            <w:pPr>
              <w:rPr>
                <w:highlight w:val="none"/>
              </w:rPr>
            </w:pPr>
            <w:r>
              <w:rPr>
                <w:rFonts w:hint="eastAsia"/>
                <w:highlight w:val="none"/>
              </w:rPr>
              <w:t>1、具有流动实验室功能，能完成多项常规食品理化检测；</w:t>
            </w:r>
          </w:p>
          <w:p>
            <w:r>
              <w:rPr>
                <w:rFonts w:hint="eastAsia"/>
                <w:highlight w:val="none"/>
              </w:rPr>
              <w:t>2、安装便携式食品安全快速检测箱，提高食品快速检测的</w:t>
            </w:r>
            <w:r>
              <w:rPr>
                <w:rFonts w:hint="eastAsia"/>
              </w:rPr>
              <w:t>质量；</w:t>
            </w:r>
          </w:p>
          <w:p>
            <w:r>
              <w:rPr>
                <w:rFonts w:hint="eastAsia"/>
              </w:rPr>
              <w:t>3、优异的机动能力，能够适应绝大多数的道路状况；</w:t>
            </w:r>
          </w:p>
          <w:p>
            <w:r>
              <w:rPr>
                <w:rFonts w:hint="eastAsia"/>
              </w:rPr>
              <w:t>4、具有监控、通讯传输功能，可进行现场取证、笔录、实时监控和远程传输；</w:t>
            </w:r>
          </w:p>
          <w:p>
            <w:r>
              <w:rPr>
                <w:rFonts w:hint="eastAsia"/>
              </w:rPr>
              <w:t>5、车载设备布局在后座，含电源和检测设备，保留前2排座椅，4人，其他位置可以布局设备，定制便携组合仪器箱，平时把这些检测仪器放进箱子内，可以安放多个小型仪器，箱子自带可以开启和关闭的操作平台，箱子固定在车内后，可打开后可以变成仪器操作台面；要求不锈钢或铝合金包边，防水轻便材料制作，箱子可以手提和地面滑动;内部仪器必须有良好避震；</w:t>
            </w:r>
          </w:p>
          <w:p>
            <w:pPr>
              <w:rPr>
                <w:highlight w:val="none"/>
              </w:rPr>
            </w:pPr>
            <w:r>
              <w:rPr>
                <w:rFonts w:hint="eastAsia"/>
              </w:rPr>
              <w:t>6、电源系统，考虑便携储能系统作为主用电源，整车可以采用市电、储能系统2路电源保障该车的作业用电；安装车载综合电源输出插座板，内含有漏电保护、过载保护等功能，配套多路插座等，确保各路电源</w:t>
            </w:r>
            <w:r>
              <w:rPr>
                <w:rFonts w:hint="eastAsia"/>
                <w:highlight w:val="none"/>
              </w:rPr>
              <w:t>安全使用；</w:t>
            </w:r>
          </w:p>
          <w:p>
            <w:pPr>
              <w:rPr>
                <w:highlight w:val="none"/>
              </w:rPr>
            </w:pPr>
            <w:r>
              <w:rPr>
                <w:rFonts w:hint="eastAsia"/>
                <w:highlight w:val="none"/>
              </w:rPr>
              <w:t>7、为确保承载仪器箱子的位置不变形，地板需要在原来的基础加装反方复合防水汽车地板再铺铝合金花纹板，要求该板活动可以拆卸，确保车内设备布局合理，重心分布合理；</w:t>
            </w:r>
          </w:p>
          <w:p>
            <w:pPr>
              <w:rPr>
                <w:highlight w:val="none"/>
              </w:rPr>
            </w:pPr>
            <w:r>
              <w:rPr>
                <w:rFonts w:hint="eastAsia"/>
                <w:highlight w:val="none"/>
              </w:rPr>
              <w:t>（二）每台快检车需配备的设备（包括检测仪器、辅助器具、冷藏冷冻设备、前处理设备、办公设备等）数量和质量性能应满足检测工作任务的需要。</w:t>
            </w:r>
          </w:p>
          <w:p>
            <w:pPr>
              <w:rPr>
                <w:highlight w:val="none"/>
              </w:rPr>
            </w:pPr>
            <w:r>
              <w:rPr>
                <w:rFonts w:hint="eastAsia"/>
                <w:highlight w:val="none"/>
              </w:rPr>
              <w:t>（三）每台移动检测车（快检车）需配置至少2名检测人员。所有检测人员需经过培训并考核合格，持证上岗。中标人应加强对快检车日常食用农产品快检工作的监管及考核。定期针对采购和使用试剂产品的出入库台账记录、每月快检任务完成情况、快检操作流程、抽样和结果原始记录、检测结果上报及公示等进行督查和考核，确保快检工作质量。</w:t>
            </w:r>
          </w:p>
          <w:p>
            <w:r>
              <w:rPr>
                <w:rFonts w:hint="eastAsia"/>
                <w:highlight w:val="none"/>
              </w:rPr>
              <w:t>（四）项目履行期间，广东省市场监督管理局、佛山市市场监督管理局快检文件规定有更新的，中标人应按广东省市场监督管理局、佛山市市场监督管理局最新要求执行</w:t>
            </w:r>
            <w:r>
              <w:rPr>
                <w:rFonts w:hint="eastAsia"/>
              </w:rPr>
              <w:t>。</w:t>
            </w:r>
          </w:p>
          <w:p>
            <w:pPr>
              <w:pStyle w:val="2"/>
              <w:ind w:firstLine="0"/>
            </w:pPr>
            <w:r>
              <w:rPr>
                <w:rFonts w:hint="eastAsia"/>
              </w:rPr>
              <w:t>（五）平台的情况反馈：快检平台出现问题时及时反馈给采购人。</w:t>
            </w:r>
          </w:p>
          <w:p>
            <w:pPr>
              <w:pStyle w:val="2"/>
              <w:ind w:firstLine="0"/>
            </w:pPr>
            <w:r>
              <w:rPr>
                <w:rFonts w:hint="eastAsia"/>
              </w:rPr>
              <w:t>（六）其他根据工作提出的服务技术要求：如食品安全宣传活动中的咨询、检测、宣讲等服务；新闻发布、舆情应对、应急处置等相关工作的技术支持；安排专家接受咨询、参加研讨、提出建议等。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10</w:t>
            </w:r>
          </w:p>
        </w:tc>
        <w:tc>
          <w:tcPr>
            <w:tcW w:w="4001" w:type="pct"/>
          </w:tcPr>
          <w:p>
            <w:r>
              <w:rPr>
                <w:rFonts w:hint="eastAsia"/>
              </w:rPr>
              <w:t>组织管理</w:t>
            </w:r>
          </w:p>
          <w:p>
            <w:r>
              <w:rPr>
                <w:rFonts w:hint="eastAsia"/>
              </w:rPr>
              <w:t>（一）快检实验室应有明确的组织架构和管理结构，其职能是通过检测及快速筛查手段，对流通环节食用农产品的质量安全进行监督。应具有必要的场地、人员、设施设备等条件，以保障检测工作的正常运行。制定相应的管理体系，包括其检验室职能、岗位职责、年度及月度抽样检测计划等。工作制度和检测质量控制制度，包括仪器管理制度、标准物质及试剂耗材管理制度、抽样程序、检测流程、检验项目操作程序、检测结果处理流程、检测记录管理制度等。</w:t>
            </w:r>
          </w:p>
          <w:p>
            <w:r>
              <w:rPr>
                <w:rFonts w:hint="eastAsia"/>
              </w:rPr>
              <w:t>（二）为确保中标人检测工作的诚信管理、质量稳定、人员安全、生产安全、商业合规等，中标人需尽可能的取得其他综合性的管理体系认证，如：质量管理体系、职业健康安全管理体系、环境管理体系认证证书等认证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11</w:t>
            </w:r>
          </w:p>
        </w:tc>
        <w:tc>
          <w:tcPr>
            <w:tcW w:w="4001" w:type="pct"/>
          </w:tcPr>
          <w:p>
            <w:r>
              <w:rPr>
                <w:rFonts w:hint="eastAsia"/>
              </w:rPr>
              <w:t>设施与环境</w:t>
            </w:r>
          </w:p>
          <w:p>
            <w:r>
              <w:rPr>
                <w:rFonts w:hint="eastAsia"/>
              </w:rPr>
              <w:t>中标人应具备独立的工作场所，并应根据市场销售的可食用农产品种类，配备包括处理、检测、保存、废弃物处理、数据处理、信息传输等设施和设备。检测场所的温湿度应满足检测方法的要求，同时又要防止交叉污染、保证检测员的身体健康。具备水、电、气、照明、通风、通讯、网络及安全应急等基础设施，还应配备防水、防火、防腐蚀、耐热及易清洗等条件的实验台。移动检测车（快检车）车内应保持良好的清洁及整齐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12</w:t>
            </w:r>
          </w:p>
        </w:tc>
        <w:tc>
          <w:tcPr>
            <w:tcW w:w="4001" w:type="pct"/>
          </w:tcPr>
          <w:p>
            <w:r>
              <w:rPr>
                <w:rFonts w:hint="eastAsia"/>
              </w:rPr>
              <w:t>设施与设备</w:t>
            </w:r>
          </w:p>
          <w:p>
            <w:pPr>
              <w:rPr>
                <w:highlight w:val="none"/>
              </w:rPr>
            </w:pPr>
            <w:r>
              <w:rPr>
                <w:rFonts w:hint="eastAsia"/>
              </w:rPr>
              <w:t>（一）</w:t>
            </w:r>
            <w:r>
              <w:rPr>
                <w:rFonts w:hint="eastAsia"/>
                <w:lang w:val="en-US" w:eastAsia="zh-CN"/>
              </w:rPr>
              <w:t>中标人</w:t>
            </w:r>
            <w:r>
              <w:rPr>
                <w:rFonts w:hint="eastAsia"/>
              </w:rPr>
              <w:t>应配备对经营农产品安全质量指标进行检测及快速筛查的仪器设备，保存试剂或样品的冷藏冷冻设备，以及必要的辅助器具（水浴锅、离心机、固相萃取装置、氮吹/空吹仪</w:t>
            </w:r>
            <w:r>
              <w:rPr>
                <w:rFonts w:hint="eastAsia"/>
                <w:highlight w:val="none"/>
              </w:rPr>
              <w:t>等）。中标人配备的设备（包括检测仪器、辅助器具、冷藏冷冻设备、前处理设备、办公设备等）数量和质量性能应满足检测工作任务的需要。</w:t>
            </w:r>
          </w:p>
          <w:p>
            <w:r>
              <w:rPr>
                <w:rFonts w:hint="eastAsia"/>
                <w:highlight w:val="none"/>
              </w:rPr>
              <w:t>（二）为防范市场销售注水生鲜肉等违法违规行为，在项目服务期间，中标人还需为每台快检车分别配备1台符合相关检测标准要求的肉类水分快速检测仪器。中标人应将检测设备送有相</w:t>
            </w:r>
            <w:r>
              <w:rPr>
                <w:rFonts w:hint="eastAsia"/>
              </w:rPr>
              <w:t>关资质的计量检定校准机构进行校准达到使用标准后，方可使用；仪器维护保养、检定校准，要形成相关记录，建立仪器设备档案。仪器设备还应具有相应的使用记录，如记录仪器的使用者、是否正常、检定校准、维护保养情况等；且检测设备参数设置与所开展项目要求符合。当仪器出现故障或发生异常时，应立即停止使用，直至故障排除并通过检定或校准表明其能正常工作，方可投入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13</w:t>
            </w:r>
          </w:p>
        </w:tc>
        <w:tc>
          <w:tcPr>
            <w:tcW w:w="4001" w:type="pct"/>
          </w:tcPr>
          <w:p>
            <w:r>
              <w:rPr>
                <w:rFonts w:hint="eastAsia"/>
              </w:rPr>
              <w:t>技术培训</w:t>
            </w:r>
          </w:p>
          <w:p>
            <w:r>
              <w:rPr>
                <w:rFonts w:hint="eastAsia"/>
              </w:rPr>
              <w:t>（一）中标人应对政府快检室和快检车的检测人员及集中交易市场的市场自建实验室的检测人员开展快检培训，确保快检人员熟练掌握快检操作技能，顺利完成快检任务。</w:t>
            </w:r>
          </w:p>
          <w:p>
            <w:r>
              <w:rPr>
                <w:rFonts w:hint="eastAsia"/>
              </w:rPr>
              <w:t>（二）建立快检培训和考核档案，经培训考核合格后，发放资格证，持证上岗。其中，对政府快检室和快检车的现有快检人员或新进快检人员应进行不少于5小时的技术培训；中标人进行技术培训的内容包括但不限于：</w:t>
            </w:r>
          </w:p>
          <w:p>
            <w:r>
              <w:rPr>
                <w:rFonts w:hint="eastAsia"/>
              </w:rPr>
              <w:t>1、采购人制定相关快检工作文件的培训以及食品安全知识的培训；</w:t>
            </w:r>
          </w:p>
          <w:p>
            <w:r>
              <w:rPr>
                <w:rFonts w:hint="eastAsia"/>
              </w:rPr>
              <w:t>2、快检设备设施（包括移液器）的使用与维护；</w:t>
            </w:r>
          </w:p>
          <w:p>
            <w:r>
              <w:rPr>
                <w:rFonts w:hint="eastAsia"/>
              </w:rPr>
              <w:t>3、快检试剂盒说明书内容的培训，包括称样、震荡摇匀、离心、结果判读等操作步骤的培训；</w:t>
            </w:r>
          </w:p>
          <w:p>
            <w:r>
              <w:rPr>
                <w:rFonts w:hint="eastAsia"/>
              </w:rPr>
              <w:t>4、快检试剂产品的管理、使用等培训；</w:t>
            </w:r>
          </w:p>
          <w:p>
            <w:r>
              <w:rPr>
                <w:rFonts w:hint="eastAsia"/>
              </w:rPr>
              <w:t>5、快检信息管理系统的使用；</w:t>
            </w:r>
          </w:p>
          <w:p>
            <w:r>
              <w:rPr>
                <w:rFonts w:hint="eastAsia"/>
              </w:rPr>
              <w:t>6、档案管理和原始数据管理等方面的培训；</w:t>
            </w:r>
          </w:p>
          <w:p>
            <w:r>
              <w:rPr>
                <w:rFonts w:hint="eastAsia"/>
              </w:rPr>
              <w:t>7、解决快检技术难题的培训。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14</w:t>
            </w:r>
          </w:p>
        </w:tc>
        <w:tc>
          <w:tcPr>
            <w:tcW w:w="4001" w:type="pct"/>
          </w:tcPr>
          <w:p>
            <w:r>
              <w:rPr>
                <w:rFonts w:hint="eastAsia"/>
              </w:rPr>
              <w:t>检验工作流程</w:t>
            </w:r>
          </w:p>
          <w:p>
            <w:r>
              <w:rPr>
                <w:rFonts w:hint="eastAsia"/>
              </w:rPr>
              <w:t>（一）快检实验室应具备食用农产品快检的检测能力。其检测项目、样品覆盖率及检测频率应与市场销售的品种及数量相适应，并接受当地部门的监督指导。对于出现误差率较高的食用农产品品种和检验项目及时纠正并上报。检测人员应按照规定的抽样程序和相关要求进行抽样，并填写抽样单。确保样品在整个检测过程中有唯一的编号和状态标识，以避免在传递过程中被混淆。检测方法必须现行有效，如出现结果不合格时，应进行复检；结果出现异议时，应送法检进行确认。通过实验室管理系统生成的样本编号及相关样品信息（包括被检单位名称、抽样时间、抽样人员、抽样产品名称、类别、原产地信息、快检阳性报告等）作为复检的依据，法检复检的结果通过样本编号进行对应匹配，以便跟踪。</w:t>
            </w:r>
          </w:p>
          <w:p>
            <w:r>
              <w:rPr>
                <w:rFonts w:hint="eastAsia"/>
              </w:rPr>
              <w:t>（二）原始记录应清晰、真实、准确、及时、完整。检测报告应准确、清晰、明确、客观地报告每一项检测结果。检验报告和检测记录的填写和修改应规范，划改规范，修改后的原字迹清晰可辨，并有修改人的签字或盖章。检测人员和审核人员原则上不得为同一人。检测后的样品至少保留48小时，阳性样品保存至后续处置结束，阳性复检备份样品应按规定条件保存并进行监控和记录。检测报告、原始记录归档，保留两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15</w:t>
            </w:r>
          </w:p>
        </w:tc>
        <w:tc>
          <w:tcPr>
            <w:tcW w:w="4001" w:type="pct"/>
          </w:tcPr>
          <w:p>
            <w:r>
              <w:rPr>
                <w:rFonts w:hint="eastAsia"/>
              </w:rPr>
              <w:t>监督管理</w:t>
            </w:r>
          </w:p>
          <w:p>
            <w:r>
              <w:rPr>
                <w:rFonts w:hint="eastAsia"/>
              </w:rPr>
              <w:t>（一）定期自查自纠</w:t>
            </w:r>
          </w:p>
          <w:p>
            <w:r>
              <w:rPr>
                <w:rFonts w:hint="eastAsia"/>
              </w:rPr>
              <w:t>中标人作为项目工作质量的第一责任人，应该认真履行快检质量管理责任，每月针对5个镇街政府快检实验室（含1个批发市场驻场检测点）及1台移动检测车的快检任务完成情况、试剂购买存储与验收情况、抽样品种及覆盖率、不合格产品发现率、快检人员操作熟练程度及规范性、快检抽样和结果原始记录、检测结果上报及公示、实验室管理等认真开展自查自纠，制定并实行内部奖惩制度和措施。于每月25日前将检查及检查情况总结、原始检查记录表、现场检查图片等报送采购人。</w:t>
            </w:r>
          </w:p>
          <w:p>
            <w:r>
              <w:rPr>
                <w:rFonts w:hint="eastAsia"/>
              </w:rPr>
              <w:t>（二）日常监督检查</w:t>
            </w:r>
          </w:p>
          <w:p>
            <w:r>
              <w:rPr>
                <w:rFonts w:hint="eastAsia"/>
              </w:rPr>
              <w:t>佛山市顺德区各镇街市场监督管理所负责所在地镇街政府快检室日常运作的监督检查，每月至少对辖区政府快检室开展1次监督检查工作，并于每月28日前报送当月监督检查情况。采购人负责对移动检测车的运作情况开展监督检查。采购人及佛山市顺德区各镇街市场监督管理所根据工作两级分工，对照广东省市场监督管理局下发的《农贸市场食用农产品快检工作监督评价表》进行逐一检查，重点检查各政府快检实验室和移动检测车试剂产品采购和使用情况、快检任务完成情况、快检人员培训情况、快检数据原始记录及上传、不合格产品处理、检测结果公示等内容。</w:t>
            </w:r>
          </w:p>
          <w:p>
            <w:r>
              <w:rPr>
                <w:rFonts w:hint="eastAsia"/>
              </w:rPr>
              <w:t>（三）飞行检查考核</w:t>
            </w:r>
          </w:p>
          <w:p>
            <w:r>
              <w:rPr>
                <w:rFonts w:hint="eastAsia"/>
              </w:rPr>
              <w:t>采购人全年对所有参加快检市场至少检查2次并形成记录，重点围绕以下几个方面开展：使用的快检试剂是否经过评价且符合要求；快检试剂出入库台账及存储情况（包括名称、厂家、数量、批号、日期等）；快检任务量的完成情况(总任务量、水产品检测任务量、蔬菜胶体金法检测任务量、重点品种检测任务量等）；快检检测项目开展、快检检测设备及辅助设备的配备、快检抽样和结果原始记录、检测结果上报及公示和快检不合格样品的处理等情况；快检人员资质(快检人员是否经过培训考核和持证上岗)、配置情况等。</w:t>
            </w:r>
          </w:p>
          <w:p>
            <w:r>
              <w:rPr>
                <w:rFonts w:hint="eastAsia"/>
              </w:rPr>
              <w:t>（四）召开分析会议</w:t>
            </w:r>
          </w:p>
          <w:p>
            <w:r>
              <w:rPr>
                <w:rFonts w:hint="eastAsia"/>
              </w:rPr>
              <w:t>根据检查情况，不定期组织召开快检质量分析会议，针对监督检查发现的问题，分析原因、制定措施、落实整改，进一步规范快检工作，提升快检工作质量和成效。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16</w:t>
            </w:r>
          </w:p>
        </w:tc>
        <w:tc>
          <w:tcPr>
            <w:tcW w:w="4001" w:type="pct"/>
          </w:tcPr>
          <w:p>
            <w:r>
              <w:rPr>
                <w:rFonts w:hint="eastAsia"/>
              </w:rPr>
              <w:t>质量控制</w:t>
            </w:r>
          </w:p>
          <w:p>
            <w:r>
              <w:rPr>
                <w:rFonts w:hint="eastAsia"/>
              </w:rPr>
              <w:t>质量控制是得到准确快检结果的重要保障。快检实验客观存在一定的质量风险,某一环节的疏忽有可能导致结果不准确，检测质量无法保证，因此需要采取合适的质量控制手段以及时发现问题,保证结果的准确性。中标人需有完善的质量控制制度文件并制定相应的质控计划。规范实验室试剂、设备、样品管理，对快检产品进行验收，开展空白样/加标样的验证；规范原始记录填写；加强人员培训，强化快检人员质量控制意识；规范抽样及检测过程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391" w:type="pct"/>
          </w:tcPr>
          <w:p>
            <w:r>
              <w:rPr>
                <w:rFonts w:hint="eastAsia"/>
              </w:rPr>
              <w:t>17</w:t>
            </w:r>
          </w:p>
        </w:tc>
        <w:tc>
          <w:tcPr>
            <w:tcW w:w="4001" w:type="pct"/>
          </w:tcPr>
          <w:p>
            <w:r>
              <w:rPr>
                <w:rFonts w:hint="eastAsia"/>
              </w:rPr>
              <w:t>应急服务响应</w:t>
            </w:r>
          </w:p>
          <w:p>
            <w:r>
              <w:rPr>
                <w:rFonts w:hint="eastAsia"/>
              </w:rPr>
              <w:t>（一）中标人应设置有专人24小时接听的移动电话热线，用于解决突发应急问题。</w:t>
            </w:r>
          </w:p>
          <w:p>
            <w:r>
              <w:rPr>
                <w:rFonts w:hint="eastAsia"/>
              </w:rPr>
              <w:t>（二）</w:t>
            </w:r>
            <w:r>
              <w:t>★</w:t>
            </w:r>
            <w:r>
              <w:rPr>
                <w:rFonts w:hint="eastAsia"/>
              </w:rPr>
              <w:t>中标人必须承诺对突发性的食品安全事件提供应急抽样检验及专家技术支持，中标人具备的CMA资质尽可能多地覆盖国家市场监督管理总局发布的《市场监管总局关于2023年全国食品安全抽检监测计划的通知》（国市监食检发〔2023〕3号）中附件《2023年食品安全监督抽检品种、项目表》及《2023年食用农产品监督抽检品种、项目表》中的检测项目。</w:t>
            </w:r>
          </w:p>
          <w:p>
            <w:pPr>
              <w:pStyle w:val="2"/>
              <w:ind w:firstLine="0"/>
            </w:pPr>
            <w:r>
              <w:rPr>
                <w:rFonts w:hint="eastAsia"/>
              </w:rPr>
              <w:t>（三）其他根据工作提出的服务技术要求：如食品安全宣传活动中的咨询、检测、宣讲等服务；新闻发布、舆情应对、应急处置等相关工作的技术支持；安排专家接受咨询、参加研讨、提出建议等。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tc>
        <w:tc>
          <w:tcPr>
            <w:tcW w:w="650" w:type="dxa"/>
          </w:tcPr>
          <w:p>
            <w:r>
              <w:rPr>
                <w:rFonts w:hint="eastAsia"/>
              </w:rPr>
              <w:t>18</w:t>
            </w:r>
          </w:p>
        </w:tc>
        <w:tc>
          <w:tcPr>
            <w:tcW w:w="6648" w:type="dxa"/>
          </w:tcPr>
          <w:p>
            <w:pPr>
              <w:rPr>
                <w:rFonts w:eastAsia="宋体"/>
              </w:rPr>
            </w:pPr>
            <w:r>
              <w:rPr>
                <w:rFonts w:hint="eastAsia"/>
              </w:rPr>
              <w:t>投标人需根据</w:t>
            </w:r>
            <w:r>
              <w:rPr>
                <w:rFonts w:ascii="宋体" w:hAnsi="宋体" w:eastAsia="宋体" w:cs="Times New Roman"/>
              </w:rPr>
              <w:t>对本项目的熟悉程度</w:t>
            </w:r>
            <w:r>
              <w:rPr>
                <w:rFonts w:hint="eastAsia" w:ascii="宋体" w:hAnsi="宋体" w:eastAsia="宋体" w:cs="Times New Roman"/>
              </w:rPr>
              <w:t>提出针对</w:t>
            </w:r>
            <w:r>
              <w:rPr>
                <w:rFonts w:ascii="宋体" w:hAnsi="宋体" w:eastAsia="宋体" w:cs="Times New Roman"/>
              </w:rPr>
              <w:t>本项目的实施方案</w:t>
            </w:r>
            <w:r>
              <w:rPr>
                <w:rFonts w:hint="eastAsia" w:ascii="宋体" w:hAnsi="宋体" w:eastAsia="宋体" w:cs="Times New Roman"/>
              </w:rPr>
              <w:t>（</w:t>
            </w:r>
            <w:r>
              <w:rPr>
                <w:rFonts w:ascii="宋体" w:hAnsi="宋体" w:eastAsia="宋体" w:cs="Times New Roman"/>
              </w:rPr>
              <w:t>包括</w:t>
            </w:r>
            <w:r>
              <w:rPr>
                <w:rFonts w:hint="eastAsia" w:ascii="宋体" w:hAnsi="宋体" w:eastAsia="宋体" w:cs="Times New Roman"/>
              </w:rPr>
              <w:t>但不限于</w:t>
            </w:r>
            <w:r>
              <w:rPr>
                <w:rFonts w:ascii="宋体" w:hAnsi="宋体" w:eastAsia="宋体" w:cs="Times New Roman"/>
              </w:rPr>
              <w:t>工作方法、抽检工作采抽样人员培训考核方案、设施设备与试剂耗材管理、样品保存及运输方案、质量控制措施方法、预防性管理方法等项目内容</w:t>
            </w:r>
            <w:r>
              <w:rPr>
                <w:rFonts w:hint="eastAsia" w:ascii="宋体" w:hAnsi="宋体" w:eastAsia="宋体" w:cs="Times New Roman"/>
              </w:rPr>
              <w:t>，</w:t>
            </w:r>
            <w:r>
              <w:rPr>
                <w:rFonts w:ascii="宋体" w:hAnsi="宋体" w:eastAsia="宋体" w:cs="Times New Roman"/>
              </w:rPr>
              <w:t>应急抽检、专项抽检实施方案</w:t>
            </w:r>
            <w:r>
              <w:rPr>
                <w:rFonts w:hint="eastAsia" w:ascii="宋体" w:hAnsi="宋体" w:eastAsia="宋体" w:cs="Times New Roman"/>
              </w:rPr>
              <w:t>），配备满足项目要求的</w:t>
            </w:r>
            <w:r>
              <w:rPr>
                <w:rFonts w:ascii="宋体" w:hAnsi="宋体" w:eastAsia="宋体" w:cs="Times New Roman"/>
              </w:rPr>
              <w:t>快检设备或试剂</w:t>
            </w:r>
            <w:r>
              <w:rPr>
                <w:rFonts w:hint="eastAsia" w:ascii="宋体" w:hAnsi="宋体" w:eastAsia="宋体" w:cs="Times New Roman"/>
              </w:rPr>
              <w:t>、配合项目需要的车辆设备，提供</w:t>
            </w:r>
            <w:r>
              <w:rPr>
                <w:rFonts w:hint="eastAsia"/>
              </w:rPr>
              <w:t>服务质量保证及售后服务能力</w:t>
            </w:r>
            <w:r>
              <w:rPr>
                <w:rFonts w:hint="eastAsia" w:ascii="宋体" w:hAnsi="宋体" w:eastAsia="宋体" w:cs="Times New Roma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6" w:type="pct"/>
          </w:tcPr>
          <w:p>
            <w:r>
              <w:t>说明</w:t>
            </w:r>
          </w:p>
        </w:tc>
        <w:tc>
          <w:tcPr>
            <w:tcW w:w="4393" w:type="pct"/>
            <w:gridSpan w:val="2"/>
          </w:tcPr>
          <w:p>
            <w:pPr>
              <w:jc w:val="left"/>
            </w:pPr>
            <w:r>
              <w:t>打“★”号条款为实质性条款，若有任何一条负偏离或不满足则导致投标无效。</w:t>
            </w:r>
          </w:p>
          <w:p>
            <w:pPr>
              <w:jc w:val="left"/>
            </w:pPr>
            <w:r>
              <w:t>打“▲”号条款为重要技术参数，若有部分“▲”条款未响应或不满足，将导致其响应性评审加重扣分，但不作为无效投标条款。</w:t>
            </w:r>
          </w:p>
        </w:tc>
      </w:tr>
    </w:tbl>
    <w:p/>
    <w:p>
      <w:pPr>
        <w:ind w:firstLine="480"/>
      </w:pPr>
    </w:p>
    <w:p>
      <w:r>
        <w:t xml:space="preserve"> </w:t>
      </w:r>
    </w:p>
    <w:p/>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t>1.采购代理机构：本项目是指</w:t>
      </w:r>
      <w:r>
        <w:rPr>
          <w:rFonts w:hint="eastAsia"/>
        </w:rPr>
        <w:t>广东必鼎工程项目管理有限公司</w:t>
      </w:r>
      <w:r>
        <w:t>，负责整个采购活动的组织，依法负责编制和发布招标文件，对招标文件拥有最终的解释权，不以任何身份出任评标委员会成员。</w:t>
      </w:r>
    </w:p>
    <w:p>
      <w:pPr>
        <w:ind w:firstLine="480"/>
      </w:pPr>
      <w:r>
        <w:t>2.采购人：本项目是指</w:t>
      </w:r>
      <w:r>
        <w:rPr>
          <w:rFonts w:hint="eastAsia"/>
        </w:rPr>
        <w:t>佛山市顺德区市场监督管理局</w:t>
      </w:r>
      <w:r>
        <w:t>，是采购活动当事人之一，负责项目的整体规划、技术方案可行性设计论证与实施，作为合同采购方（用户）的主体承担质疑回复、履行合同、验收与评价等义务。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ind w:firstLine="480"/>
      </w:pPr>
    </w:p>
    <w:p>
      <w:r>
        <w:rPr>
          <w:b/>
          <w:sz w:val="28"/>
        </w:rPr>
        <w:t>二、须知前附表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2186"/>
        <w:gridCol w:w="53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w:t>
            </w:r>
            <w:r>
              <w:rPr>
                <w:rFonts w:hint="eastAsia"/>
              </w:rPr>
              <w:t>2</w:t>
            </w:r>
            <w:r>
              <w:t>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r>
              <w:rPr>
                <w:rFonts w:hint="eastAsia"/>
              </w:rPr>
              <w:t>；</w:t>
            </w:r>
          </w:p>
          <w:p>
            <w:pPr>
              <w:pStyle w:val="2"/>
              <w:ind w:firstLine="0"/>
            </w:pPr>
            <w:r>
              <w:t>采购包</w:t>
            </w:r>
            <w:r>
              <w:rPr>
                <w:rFonts w:hint="eastAsia"/>
              </w:rPr>
              <w:t>2</w:t>
            </w:r>
            <w:r>
              <w:t>：综合评分法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r>
              <w:t>采购包1：总价</w:t>
            </w:r>
          </w:p>
          <w:p>
            <w:r>
              <w:t>采购包2：总价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pPr>
              <w:ind w:firstLine="480"/>
            </w:pPr>
          </w:p>
          <w:p>
            <w:r>
              <w:t>采购包1：保证金人民币：0.00元整。采购包2：保证金人民币：0.00元整。</w:t>
            </w:r>
          </w:p>
          <w:p>
            <w:r>
              <w:t>开户单位：无</w:t>
            </w:r>
          </w:p>
          <w:p>
            <w:r>
              <w:t>开户账号：无</w:t>
            </w:r>
          </w:p>
          <w:p>
            <w:r>
              <w:t>开户银行：无</w:t>
            </w:r>
          </w:p>
          <w:p>
            <w:r>
              <w:t>支票提交方式：无</w:t>
            </w:r>
          </w:p>
          <w:p>
            <w:r>
              <w:t>汇票、本票提交方式：无</w:t>
            </w:r>
          </w:p>
          <w:p/>
          <w:p>
            <w:pPr>
              <w:ind w:firstLine="480"/>
            </w:pPr>
            <w:r>
              <w:t>投标保证金有效期∶与投标有效期一致。</w:t>
            </w:r>
          </w:p>
          <w:p>
            <w:pPr>
              <w:ind w:firstLine="480"/>
            </w:pPr>
            <w:r>
              <w:t>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pPr>
            <w:r>
              <w:rPr>
                <w:b/>
              </w:rPr>
              <w:t>一、电子投标文件（必须提供）：</w:t>
            </w:r>
          </w:p>
          <w:p>
            <w:pPr>
              <w:ind w:firstLine="480"/>
            </w:pPr>
            <w:r>
              <w:t>（1）加密的电子投标文件 1 份（需在递交投标文件截止时间前成功上传至云平台项目采购系统）。</w:t>
            </w:r>
          </w:p>
          <w:p>
            <w:pPr>
              <w:ind w:firstLine="480"/>
            </w:pPr>
            <w:r>
              <w:t>（2）非加密电子版文件 U 盘(或光盘)0份，加密的电子投标文件与非加密的电子投标文件必须完全一致。</w:t>
            </w:r>
          </w:p>
          <w:p>
            <w:pPr>
              <w:ind w:firstLine="480"/>
            </w:pPr>
            <w:r>
              <w:rPr>
                <w:b/>
              </w:rPr>
              <w:t>非加密电子版投标文件使用情形:</w:t>
            </w:r>
            <w: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p>
          <w:p>
            <w:pPr>
              <w:ind w:firstLine="480"/>
            </w:pP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采购包1：2家</w:t>
            </w:r>
            <w:r>
              <w:rPr>
                <w:rFonts w:hint="eastAsia"/>
              </w:rPr>
              <w:t>；</w:t>
            </w:r>
          </w:p>
          <w:p>
            <w:pPr>
              <w:pStyle w:val="2"/>
              <w:ind w:firstLine="0"/>
            </w:pPr>
            <w:r>
              <w:t>采购包</w:t>
            </w:r>
            <w:r>
              <w:rPr>
                <w:rFonts w:hint="eastAsia"/>
              </w:rPr>
              <w:t>2</w:t>
            </w:r>
            <w:r>
              <w:t>：2家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r>
              <w:t>采购包1：1家</w:t>
            </w:r>
            <w:r>
              <w:rPr>
                <w:rFonts w:hint="eastAsia"/>
              </w:rPr>
              <w:t>；</w:t>
            </w:r>
          </w:p>
          <w:p>
            <w:r>
              <w:t>采购包</w:t>
            </w:r>
            <w:r>
              <w:rPr>
                <w:rFonts w:hint="eastAsia"/>
              </w:rPr>
              <w:t>2</w:t>
            </w:r>
            <w:r>
              <w:t>：1家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r>
              <w:t>采购包1：3家</w:t>
            </w:r>
            <w:r>
              <w:rPr>
                <w:rFonts w:hint="eastAsia"/>
              </w:rPr>
              <w:t>；</w:t>
            </w:r>
          </w:p>
          <w:p>
            <w:r>
              <w:t>采购包</w:t>
            </w:r>
            <w:r>
              <w:rPr>
                <w:rFonts w:hint="eastAsia"/>
              </w:rPr>
              <w:t>2</w:t>
            </w:r>
            <w:r>
              <w:t>：3家</w:t>
            </w:r>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项目兼投兼中（兼投不兼中）规则</w:t>
            </w:r>
          </w:p>
        </w:tc>
        <w:tc>
          <w:tcPr>
            <w:tcW w:w="5004" w:type="dxa"/>
          </w:tcPr>
          <w:p>
            <w:r>
              <w:t>兼投不兼中：1）投标人可投标一个采购包，也可同时投标多个采购包，但只能中标一个采购包，即兼投不兼中，已成为其中一采购包第一中标候选人的投标人不再参加下一采购包的评审。 2）每个投标人最多只能被确定为1个采购包的第一中标候选人。评标委员会按采购包号由小到大的顺序评审，获得前面任意1个采购包的第一中标候选人的投标人，如参加后面采购包的投标，将不能通过后面采购包的符合性审查。本项目的评审顺序按照采购包号从小到大排序，即首先评审采购包1、然后评审采购包2，以此类推。本项目评审结束后，如个别采购包出现改变排序或者重新评审或重新招标等改变中标结果的情形，其他采购包的排序和评审结果均不作任何调整，且其他采购包的</w:t>
            </w:r>
            <w:r>
              <w:rPr>
                <w:rFonts w:hint="eastAsia"/>
              </w:rPr>
              <w:t>第一</w:t>
            </w:r>
            <w:r>
              <w:t>中标候选人不再参与个别采购包的重新评审或重新招标、不具有中标候选人推荐资格。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采购机构代理服务收费标准：以各包组中标通知书中的中标金额作为招标代理服务费的计算基数。 招标代理服务费收费采用差额定率累进法计算方式。参照中华人民共和国国家发展计划委员会颁发的计价格[2002]1980号、国家发改委[2003]857号及发改价格[2011]534号文规定的“服务类”计算。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pPr>
              <w:jc w:val="left"/>
            </w:pPr>
            <w:r>
              <w:t>1，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 环境标志产品政府采购执行机制的通知》（财库〔2019〕9号）等，如有更新，以最新的为准。</w:t>
            </w:r>
          </w:p>
          <w:p>
            <w:pPr>
              <w:jc w:val="left"/>
            </w:pPr>
            <w:r>
              <w:t>2，</w:t>
            </w:r>
            <w:r>
              <w:rPr>
                <w:rFonts w:hint="eastAsia"/>
              </w:rPr>
              <w:t>其他未列明行业。从业人员300人以下的为中小微型企业。其中，从业人员100人及以上的为中型企业；从业人员10人及以上的为小型企业；从业人员10人以下的为微型企业</w:t>
            </w:r>
            <w:r>
              <w:t>。</w:t>
            </w:r>
          </w:p>
          <w:p>
            <w:pPr>
              <w:jc w:val="left"/>
            </w:pPr>
            <w:r>
              <w:rPr>
                <w:rFonts w:hint="eastAsia"/>
              </w:rPr>
              <w:t>3，</w:t>
            </w:r>
            <w:r>
              <w:t>本项目所涉及的执行标准或政策文件，如有最新，按最新的标准（文件）执行。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r>
              <w:t>默认时长30分钟。如遇特殊情况（网络不畅、平台故障等），则按开标时现场工作人员通知为准。</w:t>
            </w:r>
          </w:p>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采购包1：非专门面向中小企业</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ab/>
      </w:r>
      <w:r>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ab/>
      </w:r>
      <w:r>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tab/>
      </w:r>
      <w:r>
        <w:tab/>
      </w:r>
      <w: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tab/>
      </w:r>
      <w:r>
        <w:tab/>
      </w:r>
      <w:r>
        <w:t xml:space="preserve"> 中国残疾人联合会关于促进残疾人就业政府采购政策的通知》，在政府采购活动中，残疾人福利性单位视同小型、微型企业，享受政府采购支持政策的残疾人福利性单位应当同时满足《财政部 民政部</w:t>
      </w:r>
      <w:r>
        <w:tab/>
      </w:r>
      <w:r>
        <w:tab/>
      </w:r>
      <w: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w:t>
      </w:r>
      <w:r>
        <w:rPr>
          <w:rFonts w:hint="eastAsia"/>
        </w:rPr>
        <w:t>广东必鼎工程项目管理有限公司</w:t>
      </w:r>
      <w:r>
        <w:t>代收。具体操作要求详见</w:t>
      </w:r>
      <w:r>
        <w:rPr>
          <w:rFonts w:hint="eastAsia"/>
        </w:rPr>
        <w:t>广东必鼎工程项目管理有限公司</w:t>
      </w:r>
      <w:r>
        <w:t>有关指引，递交事宜请自行咨询</w:t>
      </w:r>
      <w:r>
        <w:rPr>
          <w:rFonts w:hint="eastAsia"/>
        </w:rPr>
        <w:t>广东必鼎工程项目管理有限公司</w:t>
      </w:r>
      <w:r>
        <w:t>；请各投标人在投标文件递交截止时间前按须知前附表规定的金额递交至</w:t>
      </w:r>
      <w:r>
        <w:rPr>
          <w:rFonts w:hint="eastAsia"/>
        </w:rPr>
        <w:t>广东必鼎工程项目管理有限公司</w:t>
      </w:r>
      <w:r>
        <w:t>，到账情况以开标时</w:t>
      </w:r>
      <w:r>
        <w:rPr>
          <w:rFonts w:hint="eastAsia"/>
        </w:rPr>
        <w:t>广东必鼎工程项目管理有限公司</w:t>
      </w:r>
      <w:r>
        <w:t>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r>
        <w:rPr>
          <w:b/>
          <w:sz w:val="28"/>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t>3.1中标公告：</w:t>
      </w:r>
    </w:p>
    <w:p>
      <w:pPr>
        <w:ind w:firstLine="480"/>
      </w:pPr>
      <w:r>
        <w:t>中标供应商确定之日起2个工作日内，</w:t>
      </w:r>
      <w:r>
        <w:tab/>
      </w:r>
      <w:r>
        <w:tab/>
      </w:r>
      <w:r>
        <w:t xml:space="preserve"> 采购人或采购代理机构将在中国政府采购网(www.ccgp.gov.cn)、广东省政府采购网(https://gdgpo.czt.gd.gov.cn/)</w:t>
      </w:r>
      <w:r>
        <w:rPr>
          <w:rFonts w:hint="eastAsia"/>
        </w:rPr>
        <w:t>广东省公共资源交易平台（https://ygp.gdzwfw.gov.cn/ggzy-portal/#/440600/index）、佛山市顺德区公共资源交易中心（http：//www.shunde.gov.cn/ggzy/）及采购代理机构（http：//www.gdbdzb.com/）</w:t>
      </w:r>
      <w:r>
        <w:t>上以公告的形式发布中标结果，中标公告的公告期限为 1</w:t>
      </w:r>
      <w:r>
        <w:tab/>
      </w:r>
      <w:r>
        <w:tab/>
      </w:r>
      <w:r>
        <w:t xml:space="preserve"> 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t>3.3终止公告：</w:t>
      </w:r>
    </w:p>
    <w:p>
      <w:pPr>
        <w:ind w:firstLine="480"/>
      </w:pPr>
      <w:r>
        <w:t>项目废标后，采购人或采购代理机构将在中国政府采购网(www.ccgp.gov.cn)、广东省政府采购网(https://gdgpo.czt.gd.gov.cn/)、</w:t>
      </w:r>
      <w:r>
        <w:rPr>
          <w:rFonts w:hint="eastAsia"/>
        </w:rPr>
        <w:t>广东省公共资源交易平台（https://ygp.gdzwfw.gov.cn/ggzy-portal/#/440600/index）、佛山市顺德区公共资源交易中心（http：//www.shunde.gov.cn/ggzy/）及采购代理机构（http：//www.gdbdzb.com/）</w:t>
      </w:r>
      <w:r>
        <w:t>上发布终止公告，终止公告的公告期限为1个工作日。</w:t>
      </w:r>
    </w:p>
    <w:p>
      <w:r>
        <w:rPr>
          <w:b/>
          <w:sz w:val="28"/>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w:t>
      </w:r>
      <w:r>
        <w:rPr>
          <w:rFonts w:hint="eastAsia"/>
        </w:rPr>
        <w:t>广东必鼎工程项目管理有限公司</w:t>
      </w:r>
    </w:p>
    <w:p>
      <w:pPr>
        <w:ind w:firstLine="480"/>
      </w:pPr>
      <w:r>
        <w:t>电话：</w:t>
      </w:r>
      <w:r>
        <w:rPr>
          <w:rFonts w:hint="eastAsia"/>
        </w:rPr>
        <w:t>0757-82593498</w:t>
      </w:r>
    </w:p>
    <w:p>
      <w:pPr>
        <w:ind w:firstLine="480"/>
      </w:pPr>
      <w:r>
        <w:t>传真：/</w:t>
      </w:r>
    </w:p>
    <w:p>
      <w:pPr>
        <w:ind w:firstLine="480"/>
      </w:pPr>
      <w:r>
        <w:t>邮箱：</w:t>
      </w:r>
      <w:r>
        <w:rPr>
          <w:rFonts w:hint="eastAsia"/>
        </w:rPr>
        <w:t>bdzbsd@163.com</w:t>
      </w:r>
    </w:p>
    <w:p>
      <w:pPr>
        <w:ind w:firstLine="480"/>
      </w:pPr>
      <w:r>
        <w:t>地址：</w:t>
      </w:r>
      <w:r>
        <w:rPr>
          <w:rFonts w:hint="eastAsia"/>
        </w:rPr>
        <w:t>佛山市顺德区大良街道逢沙村萃智路1号车创置业广场1栋601房</w:t>
      </w:r>
    </w:p>
    <w:p>
      <w:pPr>
        <w:ind w:firstLine="480"/>
      </w:pPr>
      <w:r>
        <w:t>邮编：528000</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pPr>
        <w:ind w:firstLine="480"/>
      </w:pPr>
    </w:p>
    <w:p>
      <w:r>
        <w:t>政府采购监督管理机构名称：广东省佛山市顺德区财政局监督与绩效科</w:t>
      </w:r>
    </w:p>
    <w:p>
      <w:r>
        <w:t>地  址：佛山市顺德区大良德民路区政府行政大楼3楼</w:t>
      </w:r>
    </w:p>
    <w:p>
      <w:r>
        <w:t>电  话：0757-22831619、22831865</w:t>
      </w:r>
    </w:p>
    <w:p/>
    <w:p>
      <w:r>
        <w:rPr>
          <w:b/>
          <w:sz w:val="28"/>
        </w:rPr>
        <w:t>八、合同签订和履行</w:t>
      </w:r>
    </w:p>
    <w:p>
      <w:r>
        <w:rPr>
          <w:b/>
          <w:sz w:val="24"/>
        </w:rPr>
        <w:t>1.合同签订</w:t>
      </w:r>
    </w:p>
    <w:p>
      <w:pPr>
        <w:ind w:firstLine="480"/>
      </w:pPr>
      <w: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1.3合同条款中应规定，乙方完全遵守《中华人民共和国劳动合同法》有关规定和《中华人民共和国妇女权益保障法》中关于“劳动和社会保障权益”的有关要求。</w:t>
      </w:r>
    </w:p>
    <w:p>
      <w:pPr>
        <w:ind w:firstLine="480"/>
      </w:pPr>
      <w:r>
        <w:t>1.4采购人应当自政府采购合同签订之日起2个工作日内，将政府采购合同在省级以上人民政府财政部门指定的媒体上公告，但政府采购合同中涉及国家秘密、商业秘密的内容除外。</w:t>
      </w:r>
    </w:p>
    <w:p>
      <w:pPr>
        <w:ind w:firstLine="480"/>
      </w:pPr>
      <w: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t xml:space="preserve"> </w:t>
      </w:r>
    </w:p>
    <w:p/>
    <w:p>
      <w:pPr>
        <w:jc w:val="center"/>
      </w:pPr>
      <w:r>
        <w:rPr>
          <w:b/>
          <w:sz w:val="36"/>
        </w:rPr>
        <w:t>第四章 评标</w:t>
      </w:r>
    </w:p>
    <w:p>
      <w:r>
        <w:rPr>
          <w:b/>
          <w:sz w:val="28"/>
        </w:rPr>
        <w:t>一、评标要求</w:t>
      </w:r>
    </w:p>
    <w:p>
      <w:r>
        <w:rPr>
          <w:b/>
          <w:sz w:val="24"/>
        </w:rPr>
        <w:t>1.评标方法</w:t>
      </w:r>
    </w:p>
    <w:p>
      <w:pPr>
        <w:ind w:firstLine="480"/>
      </w:pPr>
    </w:p>
    <w:p/>
    <w:p>
      <w:r>
        <w:t>采购包1(</w:t>
      </w:r>
      <w:r>
        <w:rPr>
          <w:rFonts w:hint="eastAsia"/>
        </w:rPr>
        <w:t>顺德区2024年3月-2025年2月食用农产品快速检测</w:t>
      </w:r>
      <w:r>
        <w:t>)：综合评分法,是指投标文件满足招标文件全部实质性要求，且按照评审因素的量化指标评审得分最高的投标人为中标候选人的评标方法。（最低报价不是中标的唯一依据。）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w:t>
      </w:r>
      <w:r>
        <w:rPr>
          <w:rFonts w:hint="eastAsia"/>
        </w:rPr>
        <w:t>广东必鼎工程项目管理有限公司</w:t>
      </w:r>
      <w:r>
        <w:t>统一对外发布。</w:t>
      </w:r>
    </w:p>
    <w:p>
      <w:pPr>
        <w:ind w:firstLine="480"/>
      </w:pPr>
      <w:r>
        <w:t>（2）对</w:t>
      </w:r>
      <w:r>
        <w:rPr>
          <w:rFonts w:hint="eastAsia"/>
        </w:rPr>
        <w:t>广东必鼎工程项目管理有限公司</w:t>
      </w:r>
      <w:r>
        <w:t>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t>采购包1（</w:t>
      </w:r>
      <w:r>
        <w:rPr>
          <w:rFonts w:hint="eastAsia"/>
        </w:rPr>
        <w:t>顺德区2024年3月-2025年2月食用农产品快速检测-包1</w:t>
      </w:r>
      <w:r>
        <w:t>）：</w:t>
      </w:r>
    </w:p>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1733"/>
        <w:gridCol w:w="1150"/>
        <w:gridCol w:w="1600"/>
        <w:gridCol w:w="31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r>
              <w:t>序号</w:t>
            </w:r>
          </w:p>
        </w:tc>
        <w:tc>
          <w:tcPr>
            <w:tcW w:w="1733" w:type="dxa"/>
          </w:tcPr>
          <w:p>
            <w:r>
              <w:t>情形</w:t>
            </w:r>
          </w:p>
        </w:tc>
        <w:tc>
          <w:tcPr>
            <w:tcW w:w="1150" w:type="dxa"/>
          </w:tcPr>
          <w:p>
            <w:r>
              <w:t>适用对象</w:t>
            </w:r>
          </w:p>
        </w:tc>
        <w:tc>
          <w:tcPr>
            <w:tcW w:w="1600" w:type="dxa"/>
          </w:tcPr>
          <w:p>
            <w:r>
              <w:t>价格扣除比例</w:t>
            </w:r>
          </w:p>
        </w:tc>
        <w:tc>
          <w:tcPr>
            <w:tcW w:w="3148"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r>
              <w:t>1</w:t>
            </w:r>
          </w:p>
        </w:tc>
        <w:tc>
          <w:tcPr>
            <w:tcW w:w="1733" w:type="dxa"/>
          </w:tcPr>
          <w:p>
            <w:pPr>
              <w:jc w:val="left"/>
            </w:pPr>
            <w:r>
              <w:t>小型、微型企业，监狱企业，残疾人福利性单位</w:t>
            </w:r>
          </w:p>
        </w:tc>
        <w:tc>
          <w:tcPr>
            <w:tcW w:w="1150" w:type="dxa"/>
          </w:tcPr>
          <w:p>
            <w:r>
              <w:t>服务由小微企业承接</w:t>
            </w:r>
          </w:p>
        </w:tc>
        <w:tc>
          <w:tcPr>
            <w:tcW w:w="1600" w:type="dxa"/>
          </w:tcPr>
          <w:p>
            <w:r>
              <w:t>10%</w:t>
            </w:r>
          </w:p>
        </w:tc>
        <w:tc>
          <w:tcPr>
            <w:tcW w:w="3148" w:type="dxa"/>
          </w:tcPr>
          <w:p>
            <w:pPr>
              <w:jc w:val="left"/>
            </w:pPr>
            <w: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p>
      <w:r>
        <w:t>采购包</w:t>
      </w:r>
      <w:r>
        <w:rPr>
          <w:rFonts w:hint="eastAsia"/>
        </w:rPr>
        <w:t>2</w:t>
      </w:r>
      <w:r>
        <w:t>（</w:t>
      </w:r>
      <w:r>
        <w:rPr>
          <w:rFonts w:hint="eastAsia"/>
        </w:rPr>
        <w:t>顺德区2024年3月-2025年2月食用农产品快速检测-包2</w:t>
      </w:r>
      <w:r>
        <w:t>）：</w:t>
      </w:r>
    </w:p>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1733"/>
        <w:gridCol w:w="1133"/>
        <w:gridCol w:w="1617"/>
        <w:gridCol w:w="31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r>
              <w:t>序号</w:t>
            </w:r>
          </w:p>
        </w:tc>
        <w:tc>
          <w:tcPr>
            <w:tcW w:w="1733" w:type="dxa"/>
          </w:tcPr>
          <w:p>
            <w:r>
              <w:t>情形</w:t>
            </w:r>
          </w:p>
        </w:tc>
        <w:tc>
          <w:tcPr>
            <w:tcW w:w="1133" w:type="dxa"/>
          </w:tcPr>
          <w:p>
            <w:r>
              <w:t>适用对象</w:t>
            </w:r>
          </w:p>
        </w:tc>
        <w:tc>
          <w:tcPr>
            <w:tcW w:w="1617" w:type="dxa"/>
          </w:tcPr>
          <w:p>
            <w:r>
              <w:t>价格扣除比例</w:t>
            </w:r>
          </w:p>
        </w:tc>
        <w:tc>
          <w:tcPr>
            <w:tcW w:w="3148"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p>
      <w:pPr>
        <w:pStyle w:val="2"/>
      </w:pPr>
    </w:p>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pPr>
        <w:ind w:firstLine="480"/>
      </w:pPr>
    </w:p>
    <w:p/>
    <w:p>
      <w:r>
        <w:t>采购包1（</w:t>
      </w:r>
      <w:r>
        <w:rPr>
          <w:rFonts w:hint="eastAsia"/>
        </w:rPr>
        <w:t>顺德区2024年3月-2025年2月食用农产品快速检测-包1</w:t>
      </w:r>
      <w: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169"/>
        <w:gridCol w:w="5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2169" w:type="dxa"/>
          </w:tcPr>
          <w:p>
            <w:r>
              <w:t>具有独立承担民事责任的能力</w:t>
            </w:r>
          </w:p>
        </w:tc>
        <w:tc>
          <w:tcPr>
            <w:tcW w:w="5247" w:type="dxa"/>
          </w:tcPr>
          <w:p>
            <w:r>
              <w:t>有效的营业执照（或事业单位法人证书，或社会团体法人登记证书，或其他具有独立承担民事责任的能力的有效证照）扫描件，如供应商为自然人的需提供自然人身份证明扫描件。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2169" w:type="dxa"/>
          </w:tcPr>
          <w:p>
            <w:r>
              <w:t>有依法缴纳税收和社会保障资金的良好记录</w:t>
            </w:r>
          </w:p>
        </w:tc>
        <w:tc>
          <w:tcPr>
            <w:tcW w:w="5247" w:type="dxa"/>
          </w:tcPr>
          <w:p>
            <w:r>
              <w:t>须提供下列任一项证明材料：①《政府采购供应商资格信用承诺函》；②提供投标截止日前6个月内（含投标截止时间当月）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2169" w:type="dxa"/>
          </w:tcPr>
          <w:p>
            <w:r>
              <w:t>具有良好的商业信誉和健全的财务会计制度</w:t>
            </w:r>
          </w:p>
        </w:tc>
        <w:tc>
          <w:tcPr>
            <w:tcW w:w="5247" w:type="dxa"/>
          </w:tcPr>
          <w:p>
            <w:r>
              <w:t>财务会计制度情况，须提供下列任一项证明材料：①2022年度</w:t>
            </w:r>
            <w:r>
              <w:rPr>
                <w:rFonts w:hint="eastAsia"/>
              </w:rPr>
              <w:t>或2023年度</w:t>
            </w:r>
            <w:r>
              <w:t>经审计的财务报告及财务报表（资产负债表、利润表和现金流量表）扫描件（要求：审计报告由第三方会计师事务所或其它合法审计机构出具，须包含会计师事务所或审计机构的盖章页）；②基本开户银行出具投标截止前6个月内（含投标截止时间当月，并往前顺推）任意1个月的资信证明，并同时提供开户（基本户）许可证或银行开具的《基本存款账户信息》（公户账户主档）或其他可证明资信证明为基本开户银行出具的相关证明材料扫描件，以上文件均需加盖银行印章；③提供《政府采购供应商资格信用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2169" w:type="dxa"/>
          </w:tcPr>
          <w:p>
            <w:r>
              <w:t>履行合同所必需的设备和专业技术能力</w:t>
            </w:r>
          </w:p>
        </w:tc>
        <w:tc>
          <w:tcPr>
            <w:tcW w:w="5247" w:type="dxa"/>
          </w:tcPr>
          <w:p>
            <w:r>
              <w:t>提供“具有履行合同所必需的设备和专业技术能力”的承诺函，格式自拟。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2169" w:type="dxa"/>
          </w:tcPr>
          <w:p>
            <w:r>
              <w:t>参加采购活动前3年内，在经营活动中没有重大违法记录</w:t>
            </w:r>
          </w:p>
        </w:tc>
        <w:tc>
          <w:tcPr>
            <w:tcW w:w="5247" w:type="dxa"/>
          </w:tcPr>
          <w:p>
            <w:r>
              <w:t>须提供下列任一项证明材料：①《政府采购供应商资格信用承诺函》;②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2169" w:type="dxa"/>
          </w:tcPr>
          <w:p>
            <w:r>
              <w:t>信用记录</w:t>
            </w:r>
          </w:p>
        </w:tc>
        <w:tc>
          <w:tcPr>
            <w:tcW w:w="5247"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2169" w:type="dxa"/>
          </w:tcPr>
          <w:p>
            <w:r>
              <w:t>供应商必须符合法律、行政法规规定的其他条件</w:t>
            </w:r>
          </w:p>
        </w:tc>
        <w:tc>
          <w:tcPr>
            <w:tcW w:w="5247" w:type="dxa"/>
          </w:tcPr>
          <w:p>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rPr>
                <w:rFonts w:hint="eastAsia"/>
              </w:rPr>
              <w:t>8</w:t>
            </w:r>
          </w:p>
        </w:tc>
        <w:tc>
          <w:tcPr>
            <w:tcW w:w="2169" w:type="dxa"/>
          </w:tcPr>
          <w:p>
            <w:r>
              <w:rPr>
                <w:rFonts w:hint="eastAsia"/>
              </w:rPr>
              <w:t>资质要求</w:t>
            </w:r>
          </w:p>
        </w:tc>
        <w:tc>
          <w:tcPr>
            <w:tcW w:w="5247" w:type="dxa"/>
          </w:tcPr>
          <w:p>
            <w:r>
              <w:rPr>
                <w:rFonts w:hint="eastAsia"/>
              </w:rPr>
              <w:t>供应商具有有效的食品检验机构资质认定证书或含有食品检验检测能力的检验检测机构资质认定证书（提供证书扫描件）。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rPr>
                <w:rFonts w:hint="eastAsia"/>
              </w:rPr>
              <w:t>9</w:t>
            </w:r>
          </w:p>
        </w:tc>
        <w:tc>
          <w:tcPr>
            <w:tcW w:w="2169" w:type="dxa"/>
          </w:tcPr>
          <w:p>
            <w:r>
              <w:t>落实政府采购政策需满足的资格要求</w:t>
            </w:r>
          </w:p>
        </w:tc>
        <w:tc>
          <w:tcPr>
            <w:tcW w:w="5247" w:type="dxa"/>
          </w:tcPr>
          <w:p>
            <w:r>
              <w:t>本项目不属于专门面向中小企业采购项目。本项目标的按照《中小企业划型标准规定》（工信部联企业[2011]300号）划分行业为：</w:t>
            </w:r>
            <w:r>
              <w:rPr>
                <w:rFonts w:hint="eastAsia"/>
              </w:rPr>
              <w:t>其他未列明行业。</w:t>
            </w:r>
          </w:p>
        </w:tc>
      </w:tr>
    </w:tbl>
    <w:p/>
    <w:p>
      <w:r>
        <w:t>采购包</w:t>
      </w:r>
      <w:r>
        <w:rPr>
          <w:rFonts w:hint="eastAsia"/>
        </w:rPr>
        <w:t>2</w:t>
      </w:r>
      <w:r>
        <w:t>（</w:t>
      </w:r>
      <w:r>
        <w:rPr>
          <w:rFonts w:hint="eastAsia"/>
        </w:rPr>
        <w:t>顺德区2024年3月-2025年2月食用农产品快速检测-包2</w:t>
      </w:r>
      <w:r>
        <w:t>）：</w:t>
      </w:r>
    </w:p>
    <w:tbl>
      <w:tblPr>
        <w:tblStyle w:val="10"/>
        <w:tblW w:w="83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169"/>
        <w:gridCol w:w="52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34"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2169" w:type="dxa"/>
          </w:tcPr>
          <w:p>
            <w:r>
              <w:t>具有独立承担民事责任的能力</w:t>
            </w:r>
          </w:p>
        </w:tc>
        <w:tc>
          <w:tcPr>
            <w:tcW w:w="5265" w:type="dxa"/>
          </w:tcPr>
          <w:p>
            <w:r>
              <w:t>有效的营业执照（或事业单位法人证书，或社会团体法人登记证书，或其他具有独立承担民事责任的能力的有效证照）扫描件，如投标人为自然人的需提供自然人身份证明扫描件。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2169" w:type="dxa"/>
          </w:tcPr>
          <w:p>
            <w:r>
              <w:t>具有良好的商业信誉和健全的财务会计制度</w:t>
            </w:r>
          </w:p>
        </w:tc>
        <w:tc>
          <w:tcPr>
            <w:tcW w:w="5265" w:type="dxa"/>
          </w:tcPr>
          <w:p>
            <w:r>
              <w:t>财务会计制度情况，须提供下列任一项证明材料：①2022年度</w:t>
            </w:r>
            <w:r>
              <w:rPr>
                <w:rFonts w:hint="eastAsia"/>
              </w:rPr>
              <w:t>或2023年度</w:t>
            </w:r>
            <w:r>
              <w:t>经审计的财务报告及财务报表（资产负债表、利润表和现金流量表）扫描件（要求：审计报告由第三方会计师事务所或其它合法审计机构出具，须包含会计师事务所或审计机构的盖章页）；②基本开户银行出具投标截止前6个月内（含投标截止时间当月，并往前顺推）任意1个月的资信证明，并同时提供开户（基本户）许可证或银行开具的《基本存款账户信息》（公户账户主档）或其他可证明资信证明为基本开户银行出具的相关证明材料扫描件，以上文件均需加盖银行印章；③提供《政府采购供应商资格信用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2169" w:type="dxa"/>
          </w:tcPr>
          <w:p>
            <w:r>
              <w:t>有依法缴纳税收和社会保障资金的良好记录</w:t>
            </w:r>
          </w:p>
        </w:tc>
        <w:tc>
          <w:tcPr>
            <w:tcW w:w="5265" w:type="dxa"/>
          </w:tcPr>
          <w:p>
            <w:r>
              <w:t>须提供下列任一项证明材料：①《政府采购供应商资格信用承诺函》；②提供投标截止日前6个月内（含投标截止时间当月）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2169" w:type="dxa"/>
          </w:tcPr>
          <w:p>
            <w:r>
              <w:t>履行合同所必需的设备和专业技术能力</w:t>
            </w:r>
          </w:p>
        </w:tc>
        <w:tc>
          <w:tcPr>
            <w:tcW w:w="5265" w:type="dxa"/>
          </w:tcPr>
          <w:p>
            <w:r>
              <w:t>提供具备履行合同所必需的设备和专业技术能力的承诺函，格式自拟。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2169" w:type="dxa"/>
          </w:tcPr>
          <w:p>
            <w:r>
              <w:t>参加采购活动前3年内，在经营活动中没有重大违法记录</w:t>
            </w:r>
          </w:p>
        </w:tc>
        <w:tc>
          <w:tcPr>
            <w:tcW w:w="5265" w:type="dxa"/>
          </w:tcPr>
          <w:p>
            <w:r>
              <w:t>须提供下列任一项证明材料：①《政府采购供应商资格信用承诺函》;②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2169" w:type="dxa"/>
          </w:tcPr>
          <w:p>
            <w:r>
              <w:t>信用记录</w:t>
            </w:r>
          </w:p>
        </w:tc>
        <w:tc>
          <w:tcPr>
            <w:tcW w:w="5265" w:type="dxa"/>
          </w:tcPr>
          <w:p>
            <w:r>
              <w:t>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【以采购代理机构于投标（响应）截止时间当天在“信用中国”网站（www.creditchina.gov.cn）及中国政府采购网（http://www.ccgp.gov.cn/） 查询结果为准，如相关失信记录已失效， 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2169" w:type="dxa"/>
          </w:tcPr>
          <w:p>
            <w:r>
              <w:t>供应商必须符合法律、行政法规规定的其他条件</w:t>
            </w:r>
          </w:p>
        </w:tc>
        <w:tc>
          <w:tcPr>
            <w:tcW w:w="5265" w:type="dxa"/>
          </w:tcPr>
          <w:p>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rPr>
                <w:rFonts w:hint="eastAsia"/>
              </w:rPr>
              <w:t>8</w:t>
            </w:r>
          </w:p>
        </w:tc>
        <w:tc>
          <w:tcPr>
            <w:tcW w:w="2169" w:type="dxa"/>
          </w:tcPr>
          <w:p>
            <w:r>
              <w:rPr>
                <w:rFonts w:hint="eastAsia"/>
              </w:rPr>
              <w:t>资质要求</w:t>
            </w:r>
          </w:p>
        </w:tc>
        <w:tc>
          <w:tcPr>
            <w:tcW w:w="5265" w:type="dxa"/>
          </w:tcPr>
          <w:p>
            <w:r>
              <w:rPr>
                <w:rFonts w:hint="eastAsia"/>
              </w:rPr>
              <w:t>供应商具有有效的食品检验机构资质认定证书或含有食品检验检测能力的检验检测机构资质认定证书（提供证书扫描件）。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rPr>
                <w:rFonts w:hint="eastAsia"/>
              </w:rPr>
              <w:t>9</w:t>
            </w:r>
          </w:p>
        </w:tc>
        <w:tc>
          <w:tcPr>
            <w:tcW w:w="2169" w:type="dxa"/>
          </w:tcPr>
          <w:p>
            <w:r>
              <w:t>本采购包专门面向中小企业采购</w:t>
            </w:r>
          </w:p>
        </w:tc>
        <w:tc>
          <w:tcPr>
            <w:tcW w:w="5265" w:type="dxa"/>
          </w:tcPr>
          <w:p>
            <w:r>
              <w:t>采购包整体专门面向中小企业；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供应商须符合本服务项目采购标的对应行业（本项目行业为：</w:t>
            </w:r>
            <w:r>
              <w:rPr>
                <w:rFonts w:hint="eastAsia"/>
              </w:rPr>
              <w:t>其他未列明行业</w:t>
            </w:r>
            <w:r>
              <w:t>）。</w:t>
            </w:r>
          </w:p>
        </w:tc>
      </w:tr>
    </w:tbl>
    <w:p>
      <w:pPr>
        <w:pStyle w:val="2"/>
      </w:pPr>
    </w:p>
    <w:p>
      <w:pPr>
        <w:ind w:firstLine="480"/>
      </w:pPr>
      <w:r>
        <w:t>表二符合性审查表：</w:t>
      </w:r>
    </w:p>
    <w:p>
      <w:r>
        <w:t>采购包1（</w:t>
      </w:r>
      <w:r>
        <w:rPr>
          <w:rFonts w:hint="eastAsia"/>
        </w:rPr>
        <w:t>顺德区2024年3月-2025年2月食用农产品快速检测-包1</w:t>
      </w:r>
      <w: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2"/>
        <w:gridCol w:w="2350"/>
        <w:gridCol w:w="53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序号</w:t>
            </w:r>
          </w:p>
        </w:tc>
        <w:tc>
          <w:tcPr>
            <w:tcW w:w="2350" w:type="dxa"/>
          </w:tcPr>
          <w:p>
            <w:r>
              <w:t>评审点要求概况</w:t>
            </w:r>
          </w:p>
        </w:tc>
        <w:tc>
          <w:tcPr>
            <w:tcW w:w="5314"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1</w:t>
            </w:r>
          </w:p>
        </w:tc>
        <w:tc>
          <w:tcPr>
            <w:tcW w:w="2350" w:type="dxa"/>
          </w:tcPr>
          <w:p>
            <w:r>
              <w:t>投标文件签署、盖章</w:t>
            </w:r>
          </w:p>
        </w:tc>
        <w:tc>
          <w:tcPr>
            <w:tcW w:w="5314" w:type="dxa"/>
          </w:tcPr>
          <w:p>
            <w:r>
              <w:t>按照</w:t>
            </w:r>
            <w:r>
              <w:rPr>
                <w:rFonts w:hint="eastAsia"/>
              </w:rPr>
              <w:t>招标文件</w:t>
            </w:r>
            <w:r>
              <w:t>规定要求签署、盖章且投标文件有法定代表人签字或盖个人名章（或签字人有法定代表人有效授权书）的。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2</w:t>
            </w:r>
          </w:p>
        </w:tc>
        <w:tc>
          <w:tcPr>
            <w:tcW w:w="2350" w:type="dxa"/>
          </w:tcPr>
          <w:p>
            <w:r>
              <w:t>投标函</w:t>
            </w:r>
          </w:p>
        </w:tc>
        <w:tc>
          <w:tcPr>
            <w:tcW w:w="5314" w:type="dxa"/>
          </w:tcPr>
          <w:p>
            <w:r>
              <w:t>投标函已提交并符合招标文件要求的，且投标有效期不少于招标文件中载明的投标有效期。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3</w:t>
            </w:r>
          </w:p>
        </w:tc>
        <w:tc>
          <w:tcPr>
            <w:tcW w:w="2350" w:type="dxa"/>
          </w:tcPr>
          <w:p>
            <w:r>
              <w:t>投标报价</w:t>
            </w:r>
          </w:p>
        </w:tc>
        <w:tc>
          <w:tcPr>
            <w:tcW w:w="5314" w:type="dxa"/>
          </w:tcPr>
          <w:p>
            <w:r>
              <w:t>投标报价是固定价且是唯一的，符合招标文件要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4</w:t>
            </w:r>
          </w:p>
        </w:tc>
        <w:tc>
          <w:tcPr>
            <w:tcW w:w="2350" w:type="dxa"/>
          </w:tcPr>
          <w:p>
            <w:r>
              <w:t>标注“★”的实质性条款响应情况</w:t>
            </w:r>
          </w:p>
        </w:tc>
        <w:tc>
          <w:tcPr>
            <w:tcW w:w="5314" w:type="dxa"/>
          </w:tcPr>
          <w:p>
            <w:r>
              <w:t>投标文件完全满足</w:t>
            </w:r>
            <w:r>
              <w:rPr>
                <w:rFonts w:hint="eastAsia"/>
              </w:rPr>
              <w:t>招标文件</w:t>
            </w:r>
            <w:r>
              <w:t>的实质性条款（即标注★号条款）无负偏离的。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5</w:t>
            </w:r>
          </w:p>
        </w:tc>
        <w:tc>
          <w:tcPr>
            <w:tcW w:w="2350" w:type="dxa"/>
          </w:tcPr>
          <w:p>
            <w:r>
              <w:t>投标文件未含有采购人不能接受的附加条件的</w:t>
            </w:r>
          </w:p>
        </w:tc>
        <w:tc>
          <w:tcPr>
            <w:tcW w:w="5314" w:type="dxa"/>
          </w:tcPr>
          <w:p>
            <w:r>
              <w:t>投标文件未含有采购人不能接受的附加条件的。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6</w:t>
            </w:r>
          </w:p>
        </w:tc>
        <w:tc>
          <w:tcPr>
            <w:tcW w:w="2350" w:type="dxa"/>
          </w:tcPr>
          <w:p>
            <w:r>
              <w:t>投标文件没有招标文件中规定的被视为无效投标的其它条款的</w:t>
            </w:r>
          </w:p>
        </w:tc>
        <w:tc>
          <w:tcPr>
            <w:tcW w:w="5314" w:type="dxa"/>
          </w:tcPr>
          <w:p>
            <w:r>
              <w:t>投标文件没有招标文件中规定的被视为无效投标的其它条款的。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rPr>
                <w:rFonts w:hint="eastAsia"/>
              </w:rPr>
              <w:t>7</w:t>
            </w:r>
          </w:p>
        </w:tc>
        <w:tc>
          <w:tcPr>
            <w:tcW w:w="2350" w:type="dxa"/>
          </w:tcPr>
          <w:p>
            <w:r>
              <w:t>没有违反有关法律、法规、规章要求，被视为投标无效的其他情况</w:t>
            </w:r>
          </w:p>
        </w:tc>
        <w:tc>
          <w:tcPr>
            <w:tcW w:w="5314" w:type="dxa"/>
          </w:tcPr>
          <w:p>
            <w:r>
              <w:t>没有违反有关法律、法规、规章要求，被视为投标无效的其他情况。</w:t>
            </w:r>
          </w:p>
        </w:tc>
      </w:tr>
    </w:tbl>
    <w:p/>
    <w:p>
      <w:r>
        <w:t>采购包</w:t>
      </w:r>
      <w:r>
        <w:rPr>
          <w:rFonts w:hint="eastAsia"/>
        </w:rPr>
        <w:t>2</w:t>
      </w:r>
      <w:r>
        <w:t>（</w:t>
      </w:r>
      <w:r>
        <w:rPr>
          <w:rFonts w:hint="eastAsia"/>
        </w:rPr>
        <w:t>顺德区2024年3月-2025年2月食用农产品快速检测-包2</w:t>
      </w:r>
      <w: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2"/>
        <w:gridCol w:w="2367"/>
        <w:gridCol w:w="52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序号</w:t>
            </w:r>
          </w:p>
        </w:tc>
        <w:tc>
          <w:tcPr>
            <w:tcW w:w="2367" w:type="dxa"/>
          </w:tcPr>
          <w:p>
            <w:r>
              <w:t>评审点要求概况</w:t>
            </w:r>
          </w:p>
        </w:tc>
        <w:tc>
          <w:tcPr>
            <w:tcW w:w="5297"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1</w:t>
            </w:r>
          </w:p>
        </w:tc>
        <w:tc>
          <w:tcPr>
            <w:tcW w:w="2367" w:type="dxa"/>
          </w:tcPr>
          <w:p>
            <w:r>
              <w:t>投标文件签署、盖章</w:t>
            </w:r>
          </w:p>
        </w:tc>
        <w:tc>
          <w:tcPr>
            <w:tcW w:w="5297" w:type="dxa"/>
          </w:tcPr>
          <w:p>
            <w:r>
              <w:t>按照</w:t>
            </w:r>
            <w:r>
              <w:rPr>
                <w:rFonts w:hint="eastAsia"/>
              </w:rPr>
              <w:t>招标文件</w:t>
            </w:r>
            <w:r>
              <w:t>规定要求签署、盖章且投标文件有法定代表人签字或盖个人名章（或签字人有法定代表人有效授权书）的。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2</w:t>
            </w:r>
          </w:p>
        </w:tc>
        <w:tc>
          <w:tcPr>
            <w:tcW w:w="2367" w:type="dxa"/>
          </w:tcPr>
          <w:p>
            <w:r>
              <w:t>投标函</w:t>
            </w:r>
          </w:p>
        </w:tc>
        <w:tc>
          <w:tcPr>
            <w:tcW w:w="5297" w:type="dxa"/>
          </w:tcPr>
          <w:p>
            <w:r>
              <w:t>投标函已提交并符合招标文件要求的，且投标有效期不少于招标文件中载明的投标有效期。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3</w:t>
            </w:r>
          </w:p>
        </w:tc>
        <w:tc>
          <w:tcPr>
            <w:tcW w:w="2367" w:type="dxa"/>
          </w:tcPr>
          <w:p>
            <w:r>
              <w:t>投标报价</w:t>
            </w:r>
          </w:p>
        </w:tc>
        <w:tc>
          <w:tcPr>
            <w:tcW w:w="5297" w:type="dxa"/>
          </w:tcPr>
          <w:p>
            <w:r>
              <w:t>投标报价是固定价且是唯一的，符合招标文件要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4</w:t>
            </w:r>
          </w:p>
        </w:tc>
        <w:tc>
          <w:tcPr>
            <w:tcW w:w="2367" w:type="dxa"/>
          </w:tcPr>
          <w:p>
            <w:r>
              <w:t>标注“★”的实质性条款响应情况</w:t>
            </w:r>
          </w:p>
        </w:tc>
        <w:tc>
          <w:tcPr>
            <w:tcW w:w="5297" w:type="dxa"/>
          </w:tcPr>
          <w:p>
            <w:r>
              <w:t>投标文件完全满足</w:t>
            </w:r>
            <w:r>
              <w:rPr>
                <w:rFonts w:hint="eastAsia"/>
              </w:rPr>
              <w:t>招标文件</w:t>
            </w:r>
            <w:r>
              <w:t>的实质性条款（即标注★号条款）无负偏离的。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5</w:t>
            </w:r>
          </w:p>
        </w:tc>
        <w:tc>
          <w:tcPr>
            <w:tcW w:w="2367" w:type="dxa"/>
          </w:tcPr>
          <w:p>
            <w:r>
              <w:t>投标文件未含有采购人不能接受的附加条件的</w:t>
            </w:r>
          </w:p>
        </w:tc>
        <w:tc>
          <w:tcPr>
            <w:tcW w:w="5297" w:type="dxa"/>
          </w:tcPr>
          <w:p>
            <w:r>
              <w:t>投标文件未含有采购人不能接受的附加条件的。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t>6</w:t>
            </w:r>
          </w:p>
        </w:tc>
        <w:tc>
          <w:tcPr>
            <w:tcW w:w="2367" w:type="dxa"/>
          </w:tcPr>
          <w:p>
            <w:r>
              <w:t>投标文件没有招标文件中规定的被视为无效投标的其它条款的</w:t>
            </w:r>
          </w:p>
        </w:tc>
        <w:tc>
          <w:tcPr>
            <w:tcW w:w="5297" w:type="dxa"/>
          </w:tcPr>
          <w:p>
            <w:r>
              <w:t>投标文件没有招标文件中规定的被视为无效投标的其它条款的。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rPr>
                <w:rFonts w:hint="eastAsia"/>
              </w:rPr>
              <w:t>7</w:t>
            </w:r>
          </w:p>
        </w:tc>
        <w:tc>
          <w:tcPr>
            <w:tcW w:w="2367" w:type="dxa"/>
          </w:tcPr>
          <w:p>
            <w:r>
              <w:t>没有违反有关法律、法规、规章要求，被视为投标无效的其他情况</w:t>
            </w:r>
          </w:p>
        </w:tc>
        <w:tc>
          <w:tcPr>
            <w:tcW w:w="5297" w:type="dxa"/>
          </w:tcPr>
          <w:p>
            <w:r>
              <w:t>没有违反有关法律、法规、规章要求，被视为投标无效的其他情况。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r>
              <w:rPr>
                <w:rFonts w:hint="eastAsia"/>
              </w:rPr>
              <w:t>8</w:t>
            </w:r>
          </w:p>
        </w:tc>
        <w:tc>
          <w:tcPr>
            <w:tcW w:w="2367" w:type="dxa"/>
          </w:tcPr>
          <w:p>
            <w:r>
              <w:t>已获得其他子包的中标候选人资格</w:t>
            </w:r>
          </w:p>
        </w:tc>
        <w:tc>
          <w:tcPr>
            <w:tcW w:w="5297" w:type="dxa"/>
          </w:tcPr>
          <w:p>
            <w:r>
              <w:t>已获得任一子包的第一中标候选人资格的投标人将不再参与余下子包的评审且不具有余下子包的中标候选人推荐资格，依此类推。</w:t>
            </w:r>
          </w:p>
        </w:tc>
      </w:tr>
    </w:tbl>
    <w:p>
      <w:pPr>
        <w:pStyle w:val="2"/>
      </w:pPr>
    </w:p>
    <w:p>
      <w:r>
        <w:rPr>
          <w:b/>
          <w:sz w:val="24"/>
        </w:rPr>
        <w:t>2.投标文件澄清</w:t>
      </w:r>
    </w:p>
    <w:p>
      <w:pPr>
        <w:ind w:firstLine="480"/>
      </w:pPr>
      <w: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r>
        <w:t>采购包1(</w:t>
      </w:r>
      <w:r>
        <w:rPr>
          <w:rFonts w:hint="eastAsia"/>
        </w:rPr>
        <w:t>顺德区2024年3月-2025年2月食用农产品快速检测-包1</w:t>
      </w:r>
      <w: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w:t>
            </w:r>
            <w:r>
              <w:rPr>
                <w:rFonts w:hint="eastAsia"/>
              </w:rPr>
              <w:t>15</w:t>
            </w:r>
            <w:r>
              <w:t>.0分</w:t>
            </w:r>
          </w:p>
          <w:p>
            <w:r>
              <w:t>技术部分</w:t>
            </w:r>
            <w:r>
              <w:rPr>
                <w:rFonts w:hint="eastAsia"/>
              </w:rPr>
              <w:t>75</w:t>
            </w:r>
            <w:r>
              <w:t>.0分</w:t>
            </w:r>
          </w:p>
          <w:p>
            <w:r>
              <w:t>报价得分</w:t>
            </w:r>
            <w:r>
              <w:rPr>
                <w:rFonts w:hint="eastAsia"/>
              </w:rPr>
              <w:t>1</w:t>
            </w:r>
            <w: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22" w:type="dxa"/>
            <w:vMerge w:val="restart"/>
          </w:tcPr>
          <w:p>
            <w:pPr>
              <w:jc w:val="center"/>
            </w:pPr>
            <w:r>
              <w:t>技术部分</w:t>
            </w:r>
          </w:p>
        </w:tc>
        <w:tc>
          <w:tcPr>
            <w:tcW w:w="2307" w:type="dxa"/>
            <w:vAlign w:val="center"/>
          </w:tcPr>
          <w:p>
            <w:pPr>
              <w:jc w:val="center"/>
              <w:rPr>
                <w:rFonts w:eastAsia="宋体"/>
              </w:rPr>
            </w:pPr>
            <w:r>
              <w:rPr>
                <w:rFonts w:ascii="宋体" w:hAnsi="宋体" w:eastAsia="宋体" w:cs="Times New Roman"/>
              </w:rPr>
              <w:t>对本项目的熟悉程度</w:t>
            </w:r>
            <w:r>
              <w:rPr>
                <w:rFonts w:hint="eastAsia" w:ascii="宋体" w:hAnsi="宋体" w:eastAsia="宋体" w:cs="Times New Roman"/>
              </w:rPr>
              <w:t>（5.0分）</w:t>
            </w:r>
          </w:p>
        </w:tc>
        <w:tc>
          <w:tcPr>
            <w:tcW w:w="5076" w:type="dxa"/>
            <w:vAlign w:val="center"/>
          </w:tcPr>
          <w:p>
            <w:pPr>
              <w:jc w:val="left"/>
              <w:rPr>
                <w:rFonts w:ascii="宋体" w:hAnsi="宋体" w:eastAsia="宋体" w:cs="Times New Roman"/>
              </w:rPr>
            </w:pPr>
            <w:r>
              <w:rPr>
                <w:rFonts w:ascii="宋体" w:hAnsi="宋体" w:eastAsia="宋体" w:cs="Times New Roman"/>
              </w:rPr>
              <w:t>根据各投标人对项目实施区域内的批发市场和零售市场的熟悉程度等进行评审：</w:t>
            </w:r>
          </w:p>
          <w:p>
            <w:pPr>
              <w:jc w:val="left"/>
              <w:rPr>
                <w:rFonts w:ascii="宋体" w:hAnsi="宋体" w:eastAsia="宋体" w:cs="Times New Roman"/>
                <w:highlight w:val="none"/>
              </w:rPr>
            </w:pPr>
            <w:r>
              <w:rPr>
                <w:rFonts w:hint="eastAsia" w:ascii="宋体" w:hAnsi="宋体" w:eastAsia="宋体" w:cs="Times New Roman"/>
              </w:rPr>
              <w:t>1.</w:t>
            </w:r>
            <w:r>
              <w:rPr>
                <w:rFonts w:ascii="宋体" w:hAnsi="宋体" w:eastAsia="宋体" w:cs="Times New Roman"/>
              </w:rPr>
              <w:t>对项目实施区域内的批发市场和零售市场有进行完整的分析，能提供相关的数据证明材料，能深入理解项目实施的要</w:t>
            </w:r>
            <w:r>
              <w:rPr>
                <w:rFonts w:ascii="宋体" w:hAnsi="宋体" w:eastAsia="宋体" w:cs="Times New Roman"/>
                <w:highlight w:val="none"/>
              </w:rPr>
              <w:t>求，能提出相应的重点难点和相应的解决方案</w:t>
            </w:r>
            <w:r>
              <w:rPr>
                <w:rFonts w:hint="eastAsia" w:ascii="宋体" w:hAnsi="宋体" w:eastAsia="宋体" w:cs="Times New Roman"/>
                <w:highlight w:val="none"/>
              </w:rPr>
              <w:t>，得5分；</w:t>
            </w:r>
          </w:p>
          <w:p>
            <w:pPr>
              <w:jc w:val="left"/>
              <w:rPr>
                <w:rFonts w:ascii="宋体" w:hAnsi="宋体" w:eastAsia="宋体" w:cs="Times New Roman"/>
                <w:highlight w:val="none"/>
              </w:rPr>
            </w:pPr>
            <w:r>
              <w:rPr>
                <w:rFonts w:hint="eastAsia" w:ascii="宋体" w:hAnsi="宋体" w:eastAsia="宋体" w:cs="Times New Roman"/>
                <w:highlight w:val="none"/>
              </w:rPr>
              <w:t>2.</w:t>
            </w:r>
            <w:r>
              <w:rPr>
                <w:rFonts w:ascii="宋体" w:hAnsi="宋体" w:eastAsia="宋体" w:cs="Times New Roman"/>
                <w:highlight w:val="none"/>
              </w:rPr>
              <w:t>对项目实施区域内的批发市场和零售市场有进行的分析，能提供相关的数据证明材料，但不够全面，能理解项目实施的要求，有重难点分析方案</w:t>
            </w:r>
            <w:r>
              <w:rPr>
                <w:rFonts w:hint="eastAsia" w:ascii="宋体" w:hAnsi="宋体" w:eastAsia="宋体" w:cs="Times New Roman"/>
                <w:highlight w:val="none"/>
              </w:rPr>
              <w:t>，得3分；</w:t>
            </w:r>
          </w:p>
          <w:p>
            <w:pPr>
              <w:jc w:val="left"/>
              <w:rPr>
                <w:rFonts w:ascii="宋体" w:hAnsi="宋体" w:eastAsia="宋体" w:cs="Times New Roman"/>
              </w:rPr>
            </w:pPr>
            <w:r>
              <w:rPr>
                <w:rFonts w:hint="eastAsia" w:ascii="宋体" w:hAnsi="宋体" w:eastAsia="宋体" w:cs="Times New Roman"/>
                <w:highlight w:val="none"/>
              </w:rPr>
              <w:t>3.</w:t>
            </w:r>
            <w:r>
              <w:rPr>
                <w:rFonts w:ascii="宋体" w:hAnsi="宋体" w:eastAsia="宋体" w:cs="Times New Roman"/>
                <w:highlight w:val="none"/>
              </w:rPr>
              <w:t>对项目实施区域内的批发市场和</w:t>
            </w:r>
            <w:r>
              <w:rPr>
                <w:rFonts w:ascii="宋体" w:hAnsi="宋体" w:eastAsia="宋体" w:cs="Times New Roman"/>
              </w:rPr>
              <w:t>零售市场有进行的分析但不全面，没有提供辅证资料，理解基本到位</w:t>
            </w:r>
            <w:r>
              <w:rPr>
                <w:rFonts w:hint="eastAsia" w:ascii="宋体" w:hAnsi="宋体" w:eastAsia="宋体" w:cs="Times New Roman"/>
              </w:rPr>
              <w:t>，得1分；</w:t>
            </w:r>
          </w:p>
          <w:p>
            <w:pPr>
              <w:jc w:val="left"/>
            </w:pPr>
            <w:r>
              <w:rPr>
                <w:rFonts w:hint="eastAsia" w:ascii="宋体" w:hAnsi="宋体" w:eastAsia="宋体" w:cs="Times New Roman"/>
              </w:rPr>
              <w:t>4.</w:t>
            </w:r>
            <w:r>
              <w:rPr>
                <w:rFonts w:ascii="宋体" w:hAnsi="宋体" w:eastAsia="宋体" w:cs="Times New Roman"/>
              </w:rPr>
              <w:t>对项目实施区域内的批发市场和零售市场分析不到位或不提供的，不得分。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jc w:val="center"/>
            </w:pPr>
          </w:p>
        </w:tc>
        <w:tc>
          <w:tcPr>
            <w:tcW w:w="2307" w:type="dxa"/>
            <w:vAlign w:val="center"/>
          </w:tcPr>
          <w:p>
            <w:pPr>
              <w:jc w:val="center"/>
              <w:rPr>
                <w:rFonts w:eastAsia="宋体"/>
              </w:rPr>
            </w:pPr>
            <w:r>
              <w:rPr>
                <w:rFonts w:ascii="宋体" w:hAnsi="宋体" w:eastAsia="宋体" w:cs="Times New Roman"/>
              </w:rPr>
              <w:t>针对本项目的实施方案（一）</w:t>
            </w:r>
            <w:r>
              <w:rPr>
                <w:rFonts w:hint="eastAsia" w:ascii="宋体" w:hAnsi="宋体" w:eastAsia="宋体" w:cs="Times New Roman"/>
              </w:rPr>
              <w:t>（9.0分）</w:t>
            </w:r>
          </w:p>
        </w:tc>
        <w:tc>
          <w:tcPr>
            <w:tcW w:w="5076" w:type="dxa"/>
            <w:vAlign w:val="center"/>
          </w:tcPr>
          <w:p>
            <w:pPr>
              <w:jc w:val="left"/>
              <w:rPr>
                <w:rFonts w:ascii="宋体" w:hAnsi="宋体" w:eastAsia="宋体" w:cs="Times New Roman"/>
              </w:rPr>
            </w:pPr>
            <w:r>
              <w:rPr>
                <w:rFonts w:ascii="宋体" w:hAnsi="宋体" w:eastAsia="宋体" w:cs="Times New Roman"/>
              </w:rPr>
              <w:t>根据</w:t>
            </w:r>
            <w:r>
              <w:rPr>
                <w:rFonts w:hint="eastAsia" w:ascii="宋体" w:hAnsi="宋体" w:eastAsia="宋体" w:cs="Times New Roman"/>
              </w:rPr>
              <w:t>投标人提出的针对本</w:t>
            </w:r>
            <w:r>
              <w:rPr>
                <w:rFonts w:ascii="宋体" w:hAnsi="宋体" w:eastAsia="宋体" w:cs="Times New Roman"/>
              </w:rPr>
              <w:t>项目</w:t>
            </w:r>
            <w:r>
              <w:rPr>
                <w:rFonts w:hint="eastAsia" w:ascii="宋体" w:hAnsi="宋体" w:eastAsia="宋体" w:cs="Times New Roman"/>
              </w:rPr>
              <w:t>的</w:t>
            </w:r>
            <w:r>
              <w:rPr>
                <w:rFonts w:ascii="宋体" w:hAnsi="宋体" w:eastAsia="宋体" w:cs="Times New Roman"/>
              </w:rPr>
              <w:t>实施方案包括</w:t>
            </w:r>
            <w:r>
              <w:rPr>
                <w:rFonts w:hint="eastAsia" w:ascii="宋体" w:hAnsi="宋体" w:eastAsia="宋体" w:cs="Times New Roman"/>
              </w:rPr>
              <w:t>但不限于</w:t>
            </w:r>
            <w:r>
              <w:rPr>
                <w:rFonts w:ascii="宋体" w:hAnsi="宋体" w:eastAsia="宋体" w:cs="Times New Roman"/>
              </w:rPr>
              <w:t>工作方法、抽检工作采抽样人员培训考核方案、设施设备与试剂耗材管理、样品保存及运输方案、质量控制措施方法、预防性管理方法等项目内容进行评审：</w:t>
            </w:r>
          </w:p>
          <w:p>
            <w:pPr>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方案包括以上所提到的所有方案、方法，且方案科学、合理、可行性高，并能提供相应的数据或证明材料作为铺证资料，完全符合招标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，得9分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方案包括以上所提到的所有方案、方法，方案相对科学合理、可行性</w:t>
            </w:r>
            <w:r>
              <w:rPr>
                <w:rFonts w:hint="eastAsia" w:ascii="宋体" w:hAnsi="宋体" w:eastAsia="宋体" w:cs="Times New Roman"/>
              </w:rPr>
              <w:t>较高</w:t>
            </w:r>
            <w:r>
              <w:rPr>
                <w:rFonts w:ascii="宋体" w:hAnsi="宋体" w:eastAsia="宋体" w:cs="Times New Roman"/>
              </w:rPr>
              <w:t>，但缺乏数据和资料证明或证明资料不足，符合招标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，得6分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方案有不全或方案比较单</w:t>
            </w:r>
            <w:r>
              <w:rPr>
                <w:rFonts w:hint="eastAsia" w:ascii="宋体" w:hAnsi="宋体" w:eastAsia="宋体" w:cs="Times New Roman"/>
              </w:rPr>
              <w:t>一</w:t>
            </w:r>
            <w:r>
              <w:rPr>
                <w:rFonts w:ascii="宋体" w:hAnsi="宋体" w:eastAsia="宋体" w:cs="Times New Roman"/>
              </w:rPr>
              <w:t>，没有提供数据或证明材料或证明材料不能作为有力依据，整体方案</w:t>
            </w:r>
            <w:r>
              <w:rPr>
                <w:rFonts w:hint="eastAsia" w:ascii="宋体" w:hAnsi="宋体" w:eastAsia="宋体" w:cs="Times New Roman"/>
              </w:rPr>
              <w:t>较差</w:t>
            </w:r>
            <w:r>
              <w:rPr>
                <w:rFonts w:ascii="宋体" w:hAnsi="宋体" w:eastAsia="宋体" w:cs="Times New Roman"/>
              </w:rPr>
              <w:t>、可行性低，基本符合招标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，得3分；</w:t>
            </w:r>
          </w:p>
          <w:p>
            <w:pPr>
              <w:jc w:val="left"/>
            </w:pPr>
            <w:r>
              <w:rPr>
                <w:rFonts w:hint="eastAsia" w:ascii="宋体" w:hAnsi="宋体" w:eastAsia="宋体" w:cs="Times New Roman"/>
              </w:rPr>
              <w:t>4.</w:t>
            </w:r>
            <w:r>
              <w:rPr>
                <w:rFonts w:ascii="宋体" w:hAnsi="宋体" w:eastAsia="宋体" w:cs="Times New Roman"/>
              </w:rPr>
              <w:t>没有提供方案的，不得分。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jc w:val="center"/>
            </w:pPr>
          </w:p>
        </w:tc>
        <w:tc>
          <w:tcPr>
            <w:tcW w:w="2307" w:type="dxa"/>
            <w:vAlign w:val="center"/>
          </w:tcPr>
          <w:p>
            <w:pPr>
              <w:jc w:val="center"/>
              <w:rPr>
                <w:rFonts w:eastAsia="宋体"/>
              </w:rPr>
            </w:pPr>
            <w:r>
              <w:rPr>
                <w:rFonts w:ascii="宋体" w:hAnsi="宋体" w:eastAsia="宋体" w:cs="Times New Roman"/>
              </w:rPr>
              <w:t>针对本项目的实施方案（二）</w:t>
            </w:r>
            <w:r>
              <w:rPr>
                <w:rFonts w:hint="eastAsia" w:ascii="宋体" w:hAnsi="宋体" w:eastAsia="宋体" w:cs="Times New Roman"/>
              </w:rPr>
              <w:t>（6.0分）</w:t>
            </w:r>
          </w:p>
        </w:tc>
        <w:tc>
          <w:tcPr>
            <w:tcW w:w="5076" w:type="dxa"/>
            <w:vAlign w:val="center"/>
          </w:tcPr>
          <w:p>
            <w:pPr>
              <w:jc w:val="left"/>
              <w:rPr>
                <w:rFonts w:ascii="宋体" w:hAnsi="宋体" w:eastAsia="宋体" w:cs="Times New Roman"/>
              </w:rPr>
            </w:pPr>
            <w:r>
              <w:rPr>
                <w:rFonts w:ascii="宋体" w:hAnsi="宋体" w:eastAsia="宋体" w:cs="Times New Roman"/>
              </w:rPr>
              <w:t>根据</w:t>
            </w:r>
            <w:r>
              <w:rPr>
                <w:rFonts w:hint="eastAsia" w:ascii="宋体" w:hAnsi="宋体" w:eastAsia="宋体" w:cs="Times New Roman"/>
              </w:rPr>
              <w:t>投标人提出的针对本项目的</w:t>
            </w:r>
            <w:r>
              <w:rPr>
                <w:rFonts w:ascii="宋体" w:hAnsi="宋体" w:eastAsia="宋体" w:cs="Times New Roman"/>
              </w:rPr>
              <w:t>应急抽检、专项抽检实施方案，包括</w:t>
            </w:r>
            <w:r>
              <w:rPr>
                <w:rFonts w:hint="eastAsia" w:ascii="宋体" w:hAnsi="宋体" w:eastAsia="宋体" w:cs="Times New Roman"/>
              </w:rPr>
              <w:t>但不限于</w:t>
            </w:r>
            <w:r>
              <w:rPr>
                <w:rFonts w:ascii="宋体" w:hAnsi="宋体" w:eastAsia="宋体" w:cs="Times New Roman"/>
              </w:rPr>
              <w:t>突发事件应急抽检、夜间紧急抽检、突击抽检等进行评审：</w:t>
            </w:r>
          </w:p>
          <w:p>
            <w:pPr>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方案包括以上所提到的所有方案，且方案科学、合理、可行性高，并能提供相应的数据或证明材料作为铺证资料，完全符合招标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，得6分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方案包括以上所提到的所有方案，方案相对科学合理、可行性</w:t>
            </w:r>
            <w:r>
              <w:rPr>
                <w:rFonts w:hint="eastAsia" w:ascii="宋体" w:hAnsi="宋体" w:eastAsia="宋体" w:cs="Times New Roman"/>
              </w:rPr>
              <w:t>较高</w:t>
            </w:r>
            <w:r>
              <w:rPr>
                <w:rFonts w:ascii="宋体" w:hAnsi="宋体" w:eastAsia="宋体" w:cs="Times New Roman"/>
              </w:rPr>
              <w:t>，但缺乏数据和资料证明或证明资料不足，符合招标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，得4分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方案有不全或方案比较单</w:t>
            </w:r>
            <w:r>
              <w:rPr>
                <w:rFonts w:hint="eastAsia" w:ascii="宋体" w:hAnsi="宋体" w:eastAsia="宋体" w:cs="Times New Roman"/>
              </w:rPr>
              <w:t>一</w:t>
            </w:r>
            <w:r>
              <w:rPr>
                <w:rFonts w:ascii="宋体" w:hAnsi="宋体" w:eastAsia="宋体" w:cs="Times New Roman"/>
              </w:rPr>
              <w:t>，没有提供数据或证明材料或证明材料不能作为有力依据，整体方案</w:t>
            </w:r>
            <w:r>
              <w:rPr>
                <w:rFonts w:hint="eastAsia" w:ascii="宋体" w:hAnsi="宋体" w:eastAsia="宋体" w:cs="Times New Roman"/>
              </w:rPr>
              <w:t>较差</w:t>
            </w:r>
            <w:r>
              <w:rPr>
                <w:rFonts w:ascii="宋体" w:hAnsi="宋体" w:eastAsia="宋体" w:cs="Times New Roman"/>
              </w:rPr>
              <w:t>、可行性低，基本符合招标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，得2分</w:t>
            </w:r>
            <w:r>
              <w:rPr>
                <w:rFonts w:ascii="宋体" w:hAnsi="宋体" w:eastAsia="宋体" w:cs="Times New Roman"/>
              </w:rPr>
              <w:t>。</w:t>
            </w:r>
          </w:p>
          <w:p>
            <w:pPr>
              <w:jc w:val="left"/>
            </w:pPr>
            <w:r>
              <w:rPr>
                <w:rFonts w:hint="eastAsia" w:ascii="宋体" w:hAnsi="宋体" w:eastAsia="宋体" w:cs="Times New Roman"/>
              </w:rPr>
              <w:t>4.</w:t>
            </w:r>
            <w:r>
              <w:rPr>
                <w:rFonts w:ascii="宋体" w:hAnsi="宋体" w:eastAsia="宋体" w:cs="Times New Roman"/>
              </w:rPr>
              <w:t>不提供方案的，不得分。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jc w:val="center"/>
            </w:pPr>
          </w:p>
        </w:tc>
        <w:tc>
          <w:tcPr>
            <w:tcW w:w="2307" w:type="dxa"/>
            <w:vAlign w:val="center"/>
          </w:tcPr>
          <w:p>
            <w:pPr>
              <w:jc w:val="center"/>
              <w:rPr>
                <w:rFonts w:eastAsia="宋体"/>
              </w:rPr>
            </w:pPr>
            <w:r>
              <w:rPr>
                <w:rFonts w:ascii="宋体" w:hAnsi="宋体" w:eastAsia="宋体" w:cs="Times New Roman"/>
              </w:rPr>
              <w:t>拟投入本项目的快检设备或试剂</w:t>
            </w:r>
            <w:r>
              <w:rPr>
                <w:rFonts w:hint="eastAsia" w:ascii="宋体" w:hAnsi="宋体" w:eastAsia="宋体" w:cs="Times New Roman"/>
              </w:rPr>
              <w:t>（16.0分）</w:t>
            </w:r>
          </w:p>
        </w:tc>
        <w:tc>
          <w:tcPr>
            <w:tcW w:w="5076" w:type="dxa"/>
            <w:vAlign w:val="center"/>
          </w:tcPr>
          <w:p>
            <w:pPr>
              <w:jc w:val="left"/>
              <w:rPr>
                <w:rFonts w:ascii="宋体" w:hAnsi="宋体" w:eastAsia="宋体" w:cs="Times New Roman"/>
              </w:rPr>
            </w:pPr>
            <w:r>
              <w:rPr>
                <w:rFonts w:hint="eastAsia" w:ascii="宋体" w:hAnsi="宋体" w:eastAsia="宋体" w:cs="Times New Roman"/>
              </w:rPr>
              <w:t>投标人所使用的快检设备或试剂通过市场监督管理部门组织或国家级检验机构评价验证的，每个产品得0.</w:t>
            </w:r>
            <w:r>
              <w:rPr>
                <w:rFonts w:hint="eastAsia" w:ascii="宋体" w:hAnsi="宋体" w:eastAsia="宋体" w:cs="Times New Roman"/>
                <w:lang w:val="en-US" w:eastAsia="zh-CN"/>
              </w:rPr>
              <w:t>5</w:t>
            </w:r>
            <w:r>
              <w:rPr>
                <w:rFonts w:hint="eastAsia" w:ascii="宋体" w:hAnsi="宋体" w:eastAsia="宋体" w:cs="Times New Roman"/>
              </w:rPr>
              <w:t>分</w:t>
            </w:r>
            <w:r>
              <w:rPr>
                <w:rFonts w:ascii="宋体" w:hAnsi="宋体" w:eastAsia="宋体" w:cs="Times New Roman"/>
              </w:rPr>
              <w:t>，最多得1</w:t>
            </w:r>
            <w:r>
              <w:rPr>
                <w:rFonts w:hint="eastAsia" w:ascii="宋体" w:hAnsi="宋体" w:eastAsia="宋体" w:cs="Times New Roman"/>
                <w:lang w:val="en-US" w:eastAsia="zh-CN"/>
              </w:rPr>
              <w:t>6</w:t>
            </w:r>
            <w:r>
              <w:rPr>
                <w:rFonts w:ascii="宋体" w:hAnsi="宋体" w:eastAsia="宋体" w:cs="Times New Roman"/>
              </w:rPr>
              <w:t>分。</w:t>
            </w:r>
          </w:p>
          <w:p>
            <w:pPr>
              <w:jc w:val="left"/>
            </w:pPr>
            <w:r>
              <w:rPr>
                <w:rFonts w:hint="eastAsia" w:ascii="宋体" w:hAnsi="宋体" w:eastAsia="宋体" w:cs="Times New Roman"/>
              </w:rPr>
              <w:t>注：</w:t>
            </w:r>
            <w:r>
              <w:rPr>
                <w:rFonts w:hint="eastAsia" w:ascii="宋体" w:hAnsi="宋体" w:eastAsia="宋体" w:cs="Times New Roman"/>
                <w:lang w:val="en-US" w:eastAsia="zh-CN"/>
              </w:rPr>
              <w:t>（1）</w:t>
            </w:r>
            <w:r>
              <w:rPr>
                <w:rFonts w:hint="eastAsia" w:ascii="宋体" w:hAnsi="宋体" w:eastAsia="宋体" w:cs="Times New Roman"/>
              </w:rPr>
              <w:t>须提供拟投入本项目的快检设备或试剂的承诺函;</w:t>
            </w:r>
            <w:r>
              <w:rPr>
                <w:rFonts w:hint="eastAsia" w:ascii="宋体" w:hAnsi="宋体" w:eastAsia="宋体" w:cs="Times New Roman"/>
                <w:lang w:eastAsia="zh-CN"/>
              </w:rPr>
              <w:t>（</w:t>
            </w:r>
            <w:r>
              <w:rPr>
                <w:rFonts w:hint="eastAsia" w:ascii="宋体" w:hAnsi="宋体" w:eastAsia="宋体" w:cs="Times New Roman"/>
                <w:lang w:val="en-US" w:eastAsia="zh-CN"/>
              </w:rPr>
              <w:t>2</w:t>
            </w:r>
            <w:r>
              <w:rPr>
                <w:rFonts w:hint="eastAsia" w:ascii="宋体" w:hAnsi="宋体" w:eastAsia="宋体" w:cs="Times New Roman"/>
                <w:lang w:eastAsia="zh-CN"/>
              </w:rPr>
              <w:t>）</w:t>
            </w:r>
            <w:r>
              <w:rPr>
                <w:rFonts w:hint="eastAsia" w:ascii="宋体" w:hAnsi="宋体" w:eastAsia="宋体" w:cs="Times New Roman"/>
              </w:rPr>
              <w:t>须提供市场监督管理部门评价结果通知公告或评价验证报告等证明材料复印件，并加盖投标人公章，否则不得分。</w:t>
            </w:r>
            <w:r>
              <w:rPr>
                <w:rFonts w:ascii="宋体" w:hAnsi="宋体" w:eastAsia="宋体" w:cs="Times New Roma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jc w:val="center"/>
            </w:pPr>
          </w:p>
        </w:tc>
        <w:tc>
          <w:tcPr>
            <w:tcW w:w="2307" w:type="dxa"/>
            <w:vAlign w:val="center"/>
          </w:tcPr>
          <w:p>
            <w:pPr>
              <w:jc w:val="center"/>
              <w:rPr>
                <w:highlight w:val="none"/>
              </w:rPr>
            </w:pPr>
            <w:r>
              <w:rPr>
                <w:rFonts w:ascii="宋体" w:hAnsi="宋体" w:eastAsia="宋体" w:cs="Times New Roman"/>
                <w:highlight w:val="none"/>
              </w:rPr>
              <w:t>快检实验室</w:t>
            </w:r>
            <w:r>
              <w:rPr>
                <w:rFonts w:hint="eastAsia"/>
                <w:highlight w:val="none"/>
              </w:rPr>
              <w:t>（10.0分）</w:t>
            </w:r>
          </w:p>
        </w:tc>
        <w:tc>
          <w:tcPr>
            <w:tcW w:w="5076" w:type="dxa"/>
            <w:vAlign w:val="center"/>
          </w:tcPr>
          <w:p>
            <w:pPr>
              <w:jc w:val="left"/>
              <w:rPr>
                <w:rFonts w:hint="eastAsia"/>
                <w:highlight w:val="none"/>
                <w:lang w:val="en-US" w:eastAsia="zh-CN"/>
              </w:rPr>
            </w:pPr>
            <w:r>
              <w:rPr>
                <w:rFonts w:hint="eastAsia"/>
                <w:highlight w:val="none"/>
                <w:lang w:val="en-US" w:eastAsia="zh-CN"/>
              </w:rPr>
              <w:t>1、投标人承接区级政府市场监督管理部门快检任务，并完善建设或管理快检实验室的，每20个快检室计0.5分，本小项最高得5分。</w:t>
            </w:r>
          </w:p>
          <w:p>
            <w:pPr>
              <w:jc w:val="left"/>
              <w:rPr>
                <w:rFonts w:hint="eastAsia"/>
                <w:highlight w:val="none"/>
                <w:lang w:val="en-US" w:eastAsia="zh-CN"/>
              </w:rPr>
            </w:pPr>
            <w:r>
              <w:rPr>
                <w:rFonts w:hint="eastAsia"/>
                <w:highlight w:val="none"/>
                <w:lang w:val="en-US" w:eastAsia="zh-CN"/>
              </w:rPr>
              <w:t>2、投标人承接市级或以上政府市场监督管理部门快检任务，并完善建设或管理快检实验室的，每20个快检室计1分，本小项最高得10分。</w:t>
            </w:r>
          </w:p>
          <w:p>
            <w:pPr>
              <w:jc w:val="left"/>
              <w:rPr>
                <w:highlight w:val="none"/>
              </w:rPr>
            </w:pPr>
            <w:r>
              <w:rPr>
                <w:rFonts w:ascii="宋体" w:hAnsi="宋体" w:eastAsia="宋体" w:cs="Times New Roman"/>
                <w:highlight w:val="none"/>
              </w:rPr>
              <w:t>注：</w:t>
            </w:r>
            <w:r>
              <w:rPr>
                <w:rFonts w:hint="eastAsia" w:ascii="宋体" w:hAnsi="宋体" w:eastAsia="宋体" w:cs="Times New Roman"/>
                <w:highlight w:val="none"/>
              </w:rPr>
              <w:t>本项最高得10分；</w:t>
            </w:r>
            <w:r>
              <w:rPr>
                <w:rFonts w:ascii="宋体" w:hAnsi="宋体" w:eastAsia="宋体" w:cs="Times New Roman"/>
                <w:highlight w:val="none"/>
              </w:rPr>
              <w:t>须提供合同扫描件并加盖投标人公章。如上述材料未能体现快检实验室的数量，还须提供对应合同的证明材料（包括关于建设快检实验室数量的</w:t>
            </w:r>
            <w:r>
              <w:rPr>
                <w:rFonts w:hint="eastAsia" w:ascii="宋体" w:hAnsi="宋体" w:eastAsia="宋体" w:cs="Times New Roman"/>
                <w:highlight w:val="none"/>
                <w:lang w:val="en-US" w:eastAsia="zh-CN"/>
              </w:rPr>
              <w:t>证明材料</w:t>
            </w:r>
            <w:r>
              <w:rPr>
                <w:rFonts w:ascii="宋体" w:hAnsi="宋体" w:eastAsia="宋体" w:cs="Times New Roman"/>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vAlign w:val="center"/>
          </w:tcPr>
          <w:p>
            <w:pPr>
              <w:jc w:val="center"/>
              <w:rPr>
                <w:rFonts w:eastAsia="宋体"/>
                <w:highlight w:val="none"/>
              </w:rPr>
            </w:pPr>
            <w:r>
              <w:rPr>
                <w:rFonts w:ascii="宋体" w:hAnsi="宋体" w:eastAsia="宋体" w:cs="Times New Roman"/>
                <w:highlight w:val="none"/>
              </w:rPr>
              <w:t>拟投入本项目车辆</w:t>
            </w:r>
            <w:r>
              <w:rPr>
                <w:rFonts w:hint="eastAsia" w:ascii="宋体" w:hAnsi="宋体" w:eastAsia="宋体" w:cs="Times New Roman"/>
                <w:highlight w:val="none"/>
              </w:rPr>
              <w:t>（4.0分）</w:t>
            </w:r>
          </w:p>
        </w:tc>
        <w:tc>
          <w:tcPr>
            <w:tcW w:w="5076" w:type="dxa"/>
            <w:vAlign w:val="center"/>
          </w:tcPr>
          <w:p>
            <w:pPr>
              <w:jc w:val="left"/>
              <w:rPr>
                <w:rFonts w:hint="default" w:ascii="宋体" w:hAnsi="宋体" w:eastAsia="宋体" w:cs="Times New Roman"/>
                <w:highlight w:val="none"/>
                <w:lang w:val="en-US" w:eastAsia="zh-CN"/>
              </w:rPr>
            </w:pPr>
            <w:r>
              <w:rPr>
                <w:rFonts w:ascii="宋体" w:hAnsi="宋体" w:eastAsia="宋体" w:cs="Times New Roman"/>
                <w:highlight w:val="none"/>
              </w:rPr>
              <w:t>每提供1辆配备便携式车载冰箱（体积需达100升或以上）的车辆得0.5分</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100升以下0.1分</w:t>
            </w:r>
            <w:r>
              <w:rPr>
                <w:rFonts w:hint="eastAsia" w:ascii="宋体" w:hAnsi="宋体" w:eastAsia="宋体" w:cs="Times New Roman"/>
                <w:highlight w:val="none"/>
                <w:lang w:val="en-US" w:eastAsia="zh-CN"/>
              </w:rPr>
              <w:t>。</w:t>
            </w:r>
          </w:p>
          <w:p>
            <w:pPr>
              <w:jc w:val="left"/>
              <w:rPr>
                <w:highlight w:val="none"/>
              </w:rPr>
            </w:pPr>
            <w:r>
              <w:rPr>
                <w:rFonts w:ascii="宋体" w:hAnsi="宋体" w:eastAsia="宋体" w:cs="Times New Roman"/>
                <w:highlight w:val="none"/>
              </w:rPr>
              <w:t>注1：</w:t>
            </w:r>
            <w:r>
              <w:rPr>
                <w:rFonts w:hint="eastAsia" w:ascii="宋体" w:hAnsi="宋体" w:eastAsia="宋体" w:cs="Times New Roman"/>
                <w:highlight w:val="none"/>
              </w:rPr>
              <w:t>若为自有（指车辆行驶证上的所有人为投标人）的，须在投标文件中提供机动行驶证扫描件；若为租赁的，须在投标文件中同时提供有效的车辆租赁协议（租赁期须包含本项目服务期，如不包含应提供承诺函，格式自拟）和机动车行驶证扫描件，否则不得分。还须提供</w:t>
            </w:r>
            <w:r>
              <w:rPr>
                <w:rFonts w:hint="eastAsia" w:ascii="宋体" w:hAnsi="宋体" w:eastAsia="宋体" w:cs="Times New Roman"/>
                <w:highlight w:val="none"/>
              </w:rPr>
              <w:t>便携式车载冰箱</w:t>
            </w:r>
            <w:r>
              <w:rPr>
                <w:rFonts w:hint="eastAsia" w:ascii="宋体" w:hAnsi="宋体" w:eastAsia="宋体" w:cs="Times New Roman"/>
                <w:highlight w:val="none"/>
              </w:rPr>
              <w:t>的清晰照片（需显示</w:t>
            </w:r>
            <w:r>
              <w:rPr>
                <w:rFonts w:hint="eastAsia" w:ascii="宋体" w:hAnsi="宋体" w:eastAsia="宋体" w:cs="Times New Roman"/>
                <w:highlight w:val="none"/>
                <w:lang w:val="en-US" w:eastAsia="zh-CN"/>
              </w:rPr>
              <w:t>容升数</w:t>
            </w:r>
            <w:r>
              <w:rPr>
                <w:rFonts w:hint="eastAsia" w:ascii="宋体" w:hAnsi="宋体" w:eastAsia="宋体" w:cs="Times New Roman"/>
                <w:highlight w:val="none"/>
              </w:rPr>
              <w:t>），否则不得分。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22" w:type="dxa"/>
            <w:vMerge w:val="continue"/>
          </w:tcPr>
          <w:p/>
        </w:tc>
        <w:tc>
          <w:tcPr>
            <w:tcW w:w="2307" w:type="dxa"/>
            <w:vAlign w:val="center"/>
          </w:tcPr>
          <w:p>
            <w:pPr>
              <w:jc w:val="center"/>
              <w:rPr>
                <w:rFonts w:eastAsia="宋体"/>
              </w:rPr>
            </w:pPr>
            <w:r>
              <w:rPr>
                <w:rFonts w:ascii="宋体" w:hAnsi="宋体" w:eastAsia="宋体" w:cs="Times New Roman"/>
              </w:rPr>
              <w:t>拟投入本项目的人员</w:t>
            </w:r>
            <w:r>
              <w:rPr>
                <w:rFonts w:hint="eastAsia" w:ascii="宋体" w:hAnsi="宋体" w:eastAsia="宋体" w:cs="Times New Roman"/>
              </w:rPr>
              <w:t>（6.0分）</w:t>
            </w:r>
          </w:p>
        </w:tc>
        <w:tc>
          <w:tcPr>
            <w:tcW w:w="5076" w:type="dxa"/>
            <w:vAlign w:val="center"/>
          </w:tcPr>
          <w:p>
            <w:pPr>
              <w:jc w:val="left"/>
              <w:rPr>
                <w:rFonts w:ascii="宋体" w:hAnsi="宋体" w:eastAsia="宋体" w:cs="Times New Roman"/>
              </w:rPr>
            </w:pPr>
            <w:r>
              <w:rPr>
                <w:rFonts w:ascii="宋体" w:hAnsi="宋体" w:eastAsia="宋体" w:cs="Times New Roman"/>
              </w:rPr>
              <w:t>1、快速检测及抽样人员具有市场监管部门或农业系统或质监系统或质检协会或</w:t>
            </w:r>
            <w:r>
              <w:rPr>
                <w:rFonts w:hint="eastAsia" w:ascii="宋体" w:hAnsi="宋体" w:eastAsia="宋体" w:cs="Times New Roman"/>
              </w:rPr>
              <w:t>计量</w:t>
            </w:r>
            <w:r>
              <w:rPr>
                <w:rFonts w:ascii="宋体" w:hAnsi="宋体" w:eastAsia="宋体" w:cs="Times New Roman"/>
              </w:rPr>
              <w:t>协会颁发的与快速检测和抽样相关证书，每</w:t>
            </w:r>
            <w:r>
              <w:rPr>
                <w:rFonts w:hint="eastAsia" w:ascii="宋体" w:hAnsi="宋体" w:eastAsia="宋体" w:cs="Times New Roman"/>
                <w:lang w:val="en-US" w:eastAsia="zh-CN"/>
              </w:rPr>
              <w:t>2</w:t>
            </w:r>
            <w:r>
              <w:rPr>
                <w:rFonts w:ascii="宋体" w:hAnsi="宋体" w:eastAsia="宋体" w:cs="Times New Roman"/>
              </w:rPr>
              <w:t>人得0.</w:t>
            </w:r>
            <w:r>
              <w:rPr>
                <w:rFonts w:hint="eastAsia" w:ascii="宋体" w:hAnsi="宋体" w:eastAsia="宋体" w:cs="Times New Roman"/>
                <w:lang w:val="en-US" w:eastAsia="zh-CN"/>
              </w:rPr>
              <w:t>2</w:t>
            </w:r>
            <w:r>
              <w:rPr>
                <w:rFonts w:ascii="宋体" w:hAnsi="宋体" w:eastAsia="宋体" w:cs="Times New Roman"/>
              </w:rPr>
              <w:t>分，本项最高得1分。</w:t>
            </w:r>
          </w:p>
          <w:p>
            <w:pPr>
              <w:jc w:val="left"/>
              <w:rPr>
                <w:rFonts w:ascii="宋体" w:hAnsi="宋体" w:eastAsia="宋体" w:cs="Times New Roman"/>
              </w:rPr>
            </w:pPr>
            <w:r>
              <w:rPr>
                <w:rFonts w:ascii="宋体" w:hAnsi="宋体" w:eastAsia="宋体" w:cs="Times New Roman"/>
              </w:rPr>
              <w:t>2、拟投入本项目的人员中，具有与本项目相关专业中级或以上职称的，每一人得0.3分，本项最高得3分。</w:t>
            </w:r>
          </w:p>
          <w:p>
            <w:pPr>
              <w:jc w:val="left"/>
              <w:rPr>
                <w:rFonts w:ascii="宋体" w:hAnsi="宋体" w:eastAsia="宋体" w:cs="Times New Roman"/>
              </w:rPr>
            </w:pPr>
            <w:r>
              <w:rPr>
                <w:rFonts w:ascii="宋体" w:hAnsi="宋体" w:eastAsia="宋体" w:cs="Times New Roman"/>
              </w:rPr>
              <w:t>3、拟投入本项目的人员中，具有</w:t>
            </w:r>
            <w:r>
              <w:rPr>
                <w:rFonts w:hint="eastAsia" w:ascii="宋体" w:hAnsi="宋体" w:eastAsia="宋体" w:cs="Times New Roman"/>
              </w:rPr>
              <w:t>检验检测机构资质认定评审员</w:t>
            </w:r>
            <w:r>
              <w:rPr>
                <w:rFonts w:ascii="宋体" w:hAnsi="宋体" w:eastAsia="宋体" w:cs="Times New Roman"/>
              </w:rPr>
              <w:t>的，每一人得1分，本项最高得2分。</w:t>
            </w:r>
          </w:p>
          <w:p>
            <w:pPr>
              <w:jc w:val="left"/>
            </w:pPr>
            <w:r>
              <w:rPr>
                <w:rFonts w:hint="eastAsia"/>
              </w:rPr>
              <w:t>注：同一人员具有多项证书可重复得分；须同时提供相关证明材料（第1、2小项须提供人员名单、相关证书，第3小项须提供网页公告或政府部门发布的文件）以及投标文件提交截止前6个月内任意一个月投投标人为其缴纳社会保险证明的扫描件等证明文件扫描件，如依法免税或不需要缴纳社会保障资金的，提供相应证明材料，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vAlign w:val="center"/>
          </w:tcPr>
          <w:p>
            <w:pPr>
              <w:jc w:val="center"/>
              <w:rPr>
                <w:rFonts w:eastAsia="宋体"/>
              </w:rPr>
            </w:pPr>
            <w:r>
              <w:rPr>
                <w:rFonts w:ascii="宋体" w:hAnsi="宋体" w:eastAsia="宋体" w:cs="Times New Roman"/>
              </w:rPr>
              <w:t>投标人承检项目覆盖情况</w:t>
            </w:r>
            <w:r>
              <w:rPr>
                <w:rFonts w:hint="eastAsia" w:ascii="宋体" w:hAnsi="宋体" w:eastAsia="宋体" w:cs="Times New Roman"/>
              </w:rPr>
              <w:t>（8.0分）</w:t>
            </w:r>
          </w:p>
        </w:tc>
        <w:tc>
          <w:tcPr>
            <w:tcW w:w="5076" w:type="dxa"/>
            <w:vAlign w:val="center"/>
          </w:tcPr>
          <w:p>
            <w:pPr>
              <w:jc w:val="left"/>
              <w:rPr>
                <w:rFonts w:ascii="宋体" w:hAnsi="宋体" w:eastAsia="宋体" w:cs="Times New Roman"/>
              </w:rPr>
            </w:pPr>
            <w:r>
              <w:rPr>
                <w:rFonts w:hint="eastAsia" w:ascii="宋体" w:hAnsi="宋体" w:eastAsia="宋体" w:cs="Times New Roman"/>
              </w:rPr>
              <w:t>投标人对《国家食品安全监督抽检实施细则（</w:t>
            </w:r>
            <w:r>
              <w:rPr>
                <w:rFonts w:ascii="宋体" w:hAnsi="宋体" w:eastAsia="宋体" w:cs="Times New Roman"/>
              </w:rPr>
              <w:t>202</w:t>
            </w:r>
            <w:r>
              <w:rPr>
                <w:rFonts w:hint="eastAsia" w:ascii="宋体" w:hAnsi="宋体" w:cs="Times New Roman"/>
              </w:rPr>
              <w:t>3</w:t>
            </w:r>
            <w:r>
              <w:rPr>
                <w:rFonts w:ascii="宋体" w:hAnsi="宋体" w:eastAsia="宋体" w:cs="Times New Roman"/>
              </w:rPr>
              <w:t>年版）》的食品和食用农产品的检测资质覆盖情况：</w:t>
            </w:r>
          </w:p>
          <w:p>
            <w:pPr>
              <w:jc w:val="left"/>
              <w:rPr>
                <w:rFonts w:ascii="宋体" w:hAnsi="宋体" w:eastAsia="宋体" w:cs="Times New Roman"/>
              </w:rPr>
            </w:pPr>
            <w:r>
              <w:rPr>
                <w:rFonts w:ascii="宋体" w:hAnsi="宋体" w:eastAsia="宋体" w:cs="Times New Roman"/>
              </w:rPr>
              <w:t>1、投标人具备的CMA资质覆盖《国家食品安</w:t>
            </w:r>
            <w:r>
              <w:rPr>
                <w:rFonts w:hint="eastAsia" w:ascii="宋体" w:hAnsi="宋体" w:eastAsia="宋体" w:cs="Times New Roman"/>
              </w:rPr>
              <w:t>全监督抽检实施细则（</w:t>
            </w:r>
            <w:r>
              <w:rPr>
                <w:rFonts w:ascii="宋体" w:hAnsi="宋体" w:eastAsia="宋体" w:cs="Times New Roman"/>
              </w:rPr>
              <w:t>202</w:t>
            </w:r>
            <w:r>
              <w:rPr>
                <w:rFonts w:hint="eastAsia" w:ascii="宋体" w:hAnsi="宋体" w:eastAsia="宋体" w:cs="Times New Roman"/>
              </w:rPr>
              <w:t>3</w:t>
            </w:r>
            <w:r>
              <w:rPr>
                <w:rFonts w:ascii="宋体" w:hAnsi="宋体" w:eastAsia="宋体" w:cs="Times New Roman"/>
              </w:rPr>
              <w:t>年版）》（除第三十二大类外）中的检测项目98%(含)或以上得</w:t>
            </w:r>
            <w:r>
              <w:rPr>
                <w:rFonts w:hint="eastAsia" w:ascii="宋体" w:hAnsi="宋体" w:eastAsia="宋体" w:cs="Times New Roman"/>
              </w:rPr>
              <w:t>4</w:t>
            </w:r>
            <w:r>
              <w:rPr>
                <w:rFonts w:ascii="宋体" w:hAnsi="宋体" w:eastAsia="宋体" w:cs="Times New Roman"/>
              </w:rPr>
              <w:t>分，98%（不含）-95%（含）的得</w:t>
            </w:r>
            <w:r>
              <w:rPr>
                <w:rFonts w:hint="eastAsia" w:ascii="宋体" w:hAnsi="宋体" w:eastAsia="宋体" w:cs="Times New Roman"/>
              </w:rPr>
              <w:t>2.5</w:t>
            </w:r>
            <w:r>
              <w:rPr>
                <w:rFonts w:ascii="宋体" w:hAnsi="宋体" w:eastAsia="宋体" w:cs="Times New Roman"/>
              </w:rPr>
              <w:t>分，95%（不含）-90%（含）的得1分，90%以下的不得分。</w:t>
            </w:r>
          </w:p>
          <w:p>
            <w:pPr>
              <w:jc w:val="left"/>
              <w:rPr>
                <w:rFonts w:ascii="宋体" w:hAnsi="宋体" w:eastAsia="宋体" w:cs="Times New Roman"/>
              </w:rPr>
            </w:pPr>
            <w:r>
              <w:rPr>
                <w:rFonts w:ascii="宋体" w:hAnsi="宋体" w:eastAsia="宋体" w:cs="Times New Roman"/>
              </w:rPr>
              <w:t>2、投标人具备的CMA资质覆盖《国家食品安</w:t>
            </w:r>
            <w:r>
              <w:rPr>
                <w:rFonts w:hint="eastAsia" w:ascii="宋体" w:hAnsi="宋体" w:eastAsia="宋体" w:cs="Times New Roman"/>
              </w:rPr>
              <w:t>全监督抽检实施细则（</w:t>
            </w:r>
            <w:r>
              <w:rPr>
                <w:rFonts w:ascii="宋体" w:hAnsi="宋体" w:eastAsia="宋体" w:cs="Times New Roman"/>
              </w:rPr>
              <w:t>202</w:t>
            </w:r>
            <w:r>
              <w:rPr>
                <w:rFonts w:hint="eastAsia" w:ascii="宋体" w:hAnsi="宋体" w:eastAsia="宋体" w:cs="Times New Roman"/>
              </w:rPr>
              <w:t>3</w:t>
            </w:r>
            <w:r>
              <w:rPr>
                <w:rFonts w:ascii="宋体" w:hAnsi="宋体" w:eastAsia="宋体" w:cs="Times New Roman"/>
              </w:rPr>
              <w:t>年版）》中食用农产品（第三十二大类）中98%(含)或以上的检测项目得</w:t>
            </w:r>
            <w:r>
              <w:rPr>
                <w:rFonts w:hint="eastAsia" w:ascii="宋体" w:hAnsi="宋体" w:eastAsia="宋体" w:cs="Times New Roman"/>
              </w:rPr>
              <w:t>4</w:t>
            </w:r>
            <w:r>
              <w:rPr>
                <w:rFonts w:ascii="宋体" w:hAnsi="宋体" w:eastAsia="宋体" w:cs="Times New Roman"/>
              </w:rPr>
              <w:t>分，98%（不含）-95%（含）的得</w:t>
            </w:r>
            <w:r>
              <w:rPr>
                <w:rFonts w:hint="eastAsia" w:ascii="宋体" w:hAnsi="宋体" w:eastAsia="宋体" w:cs="Times New Roman"/>
              </w:rPr>
              <w:t>2.5</w:t>
            </w:r>
            <w:r>
              <w:rPr>
                <w:rFonts w:ascii="宋体" w:hAnsi="宋体" w:eastAsia="宋体" w:cs="Times New Roman"/>
              </w:rPr>
              <w:t>分，95%（不含）-90%（含）的得1分，90%以下的不得分。</w:t>
            </w:r>
          </w:p>
          <w:p>
            <w:pPr>
              <w:jc w:val="left"/>
            </w:pPr>
            <w:r>
              <w:rPr>
                <w:rFonts w:ascii="宋体" w:hAnsi="宋体" w:eastAsia="宋体" w:cs="Times New Roman"/>
              </w:rPr>
              <w:t>注：投标人须按上述附件展开进行合计，按检测项目计算覆盖率。投标人对检测项目列表</w:t>
            </w:r>
            <w:r>
              <w:rPr>
                <w:rFonts w:hint="eastAsia" w:ascii="宋体" w:hAnsi="宋体" w:eastAsia="宋体" w:cs="Times New Roman"/>
              </w:rPr>
              <w:t>（表格需含“食品细类（四级）”）说明在其</w:t>
            </w:r>
            <w:r>
              <w:rPr>
                <w:rFonts w:ascii="宋体" w:hAnsi="宋体" w:eastAsia="宋体" w:cs="Times New Roman"/>
              </w:rPr>
              <w:t>资质附表中的序号，提供CMA资质附表扫描</w:t>
            </w:r>
            <w:r>
              <w:rPr>
                <w:rFonts w:hint="eastAsia" w:ascii="宋体" w:hAnsi="宋体" w:eastAsia="宋体" w:cs="Times New Roman"/>
              </w:rPr>
              <w:t>件，不提供不得分。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vAlign w:val="center"/>
          </w:tcPr>
          <w:p>
            <w:pPr>
              <w:jc w:val="center"/>
              <w:rPr>
                <w:rFonts w:eastAsia="宋体"/>
              </w:rPr>
            </w:pPr>
            <w:r>
              <w:rPr>
                <w:rFonts w:ascii="宋体" w:hAnsi="宋体" w:eastAsia="宋体" w:cs="Times New Roman"/>
              </w:rPr>
              <w:t>快检评价</w:t>
            </w:r>
            <w:r>
              <w:rPr>
                <w:rFonts w:hint="eastAsia" w:ascii="宋体" w:hAnsi="宋体" w:eastAsia="宋体" w:cs="Times New Roman"/>
              </w:rPr>
              <w:t>（8.0分）</w:t>
            </w:r>
          </w:p>
        </w:tc>
        <w:tc>
          <w:tcPr>
            <w:tcW w:w="5076" w:type="dxa"/>
            <w:vAlign w:val="center"/>
          </w:tcPr>
          <w:p>
            <w:pPr>
              <w:jc w:val="left"/>
              <w:rPr>
                <w:rFonts w:ascii="宋体" w:hAnsi="宋体" w:eastAsia="宋体" w:cs="Times New Roman"/>
              </w:rPr>
            </w:pPr>
            <w:r>
              <w:rPr>
                <w:rFonts w:hint="eastAsia" w:ascii="宋体" w:hAnsi="宋体" w:eastAsia="宋体" w:cs="Times New Roman"/>
              </w:rPr>
              <w:t>投标人参加2023年</w:t>
            </w:r>
            <w:r>
              <w:rPr>
                <w:rFonts w:hint="eastAsia" w:ascii="宋体" w:hAnsi="宋体" w:eastAsia="宋体" w:cs="Times New Roman"/>
                <w:lang w:val="en-US" w:eastAsia="zh-CN"/>
              </w:rPr>
              <w:t>和</w:t>
            </w:r>
            <w:r>
              <w:rPr>
                <w:rFonts w:hint="eastAsia" w:ascii="宋体" w:hAnsi="宋体" w:eastAsia="宋体" w:cs="Times New Roman"/>
              </w:rPr>
              <w:t>2022年省级或以上食品安全监管部门组织的食用农产品快检工作监督评价，根据</w:t>
            </w:r>
            <w:r>
              <w:rPr>
                <w:rFonts w:hint="eastAsia" w:ascii="宋体" w:hAnsi="宋体" w:eastAsia="宋体" w:cs="Times New Roman"/>
                <w:lang w:val="en-US" w:eastAsia="zh-CN"/>
              </w:rPr>
              <w:t>每一年</w:t>
            </w:r>
            <w:r>
              <w:rPr>
                <w:rFonts w:hint="eastAsia" w:ascii="宋体" w:hAnsi="宋体" w:eastAsia="宋体" w:cs="Times New Roman"/>
              </w:rPr>
              <w:t>评价结果</w:t>
            </w:r>
            <w:r>
              <w:rPr>
                <w:rFonts w:ascii="宋体" w:hAnsi="宋体" w:eastAsia="宋体" w:cs="Times New Roman"/>
              </w:rPr>
              <w:t>进行评审</w:t>
            </w:r>
            <w:r>
              <w:rPr>
                <w:rFonts w:hint="eastAsia"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1、评价得分≥95分，得4分；</w:t>
            </w:r>
          </w:p>
          <w:p>
            <w:pPr>
              <w:jc w:val="left"/>
              <w:rPr>
                <w:rFonts w:ascii="宋体" w:hAnsi="宋体" w:eastAsia="宋体" w:cs="Times New Roman"/>
              </w:rPr>
            </w:pPr>
            <w:r>
              <w:rPr>
                <w:rFonts w:hint="eastAsia" w:ascii="宋体" w:hAnsi="宋体" w:eastAsia="宋体" w:cs="Times New Roman"/>
              </w:rPr>
              <w:t>2、95分＞评价得分≥90分，得2.5分；</w:t>
            </w:r>
          </w:p>
          <w:p>
            <w:pPr>
              <w:jc w:val="left"/>
              <w:rPr>
                <w:rFonts w:ascii="宋体" w:hAnsi="宋体" w:eastAsia="宋体" w:cs="Times New Roman"/>
              </w:rPr>
            </w:pPr>
            <w:r>
              <w:rPr>
                <w:rFonts w:hint="eastAsia" w:ascii="宋体" w:hAnsi="宋体" w:eastAsia="宋体" w:cs="Times New Roman"/>
              </w:rPr>
              <w:t>3、90分＞评价得分≥85分，得1分；</w:t>
            </w:r>
          </w:p>
          <w:p>
            <w:pPr>
              <w:jc w:val="left"/>
              <w:rPr>
                <w:rFonts w:ascii="宋体" w:hAnsi="宋体" w:eastAsia="宋体" w:cs="Times New Roman"/>
              </w:rPr>
            </w:pPr>
            <w:r>
              <w:rPr>
                <w:rFonts w:hint="eastAsia" w:ascii="宋体" w:hAnsi="宋体" w:eastAsia="宋体" w:cs="Times New Roman"/>
              </w:rPr>
              <w:t>4、评价得分＜85分，不得分。</w:t>
            </w:r>
          </w:p>
          <w:p>
            <w:pPr>
              <w:jc w:val="left"/>
            </w:pPr>
            <w:r>
              <w:rPr>
                <w:rFonts w:hint="eastAsia" w:ascii="宋体" w:hAnsi="宋体" w:eastAsia="宋体" w:cs="Times New Roman"/>
              </w:rPr>
              <w:t>注:两年累计得分最高8分投标人须提供省级或以上食品安全监管部门组织的食用农产品快检工作监督评价结果通报扫描件并加盖投标人公章为评审依据，不提供不得分。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center"/>
            </w:pPr>
            <w:r>
              <w:rPr>
                <w:rFonts w:hint="eastAsia"/>
              </w:rPr>
              <w:t>服务质量保证及售后服务能力（3.0分）</w:t>
            </w:r>
          </w:p>
        </w:tc>
        <w:tc>
          <w:tcPr>
            <w:tcW w:w="5076" w:type="dxa"/>
          </w:tcPr>
          <w:p>
            <w:pPr>
              <w:jc w:val="left"/>
              <w:rPr>
                <w:rFonts w:ascii="宋体" w:hAnsi="宋体" w:eastAsia="宋体" w:cs="Times New Roman"/>
              </w:rPr>
            </w:pPr>
            <w:r>
              <w:rPr>
                <w:rFonts w:ascii="宋体" w:hAnsi="宋体" w:eastAsia="宋体" w:cs="Times New Roman"/>
              </w:rPr>
              <w:t>根据各投标人提供的服务质量保证方案、反应时间等进行评审：</w:t>
            </w:r>
          </w:p>
          <w:p>
            <w:pPr>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投标人提供的服务方案详细可行，反应的时间明确清晰</w:t>
            </w:r>
            <w:r>
              <w:rPr>
                <w:rFonts w:hint="eastAsia" w:ascii="宋体" w:hAnsi="宋体" w:eastAsia="宋体" w:cs="Times New Roman"/>
                <w:lang w:val="en-US" w:eastAsia="zh-CN"/>
              </w:rPr>
              <w:t>并优于招标文件要求的</w:t>
            </w:r>
            <w:r>
              <w:rPr>
                <w:rFonts w:ascii="宋体" w:hAnsi="宋体" w:eastAsia="宋体" w:cs="Times New Roman"/>
              </w:rPr>
              <w:t>，</w:t>
            </w:r>
            <w:r>
              <w:rPr>
                <w:rFonts w:hint="eastAsia" w:ascii="宋体" w:hAnsi="宋体" w:eastAsia="宋体" w:cs="Times New Roman"/>
              </w:rPr>
              <w:t>得3分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投标人提供的服务方案较详细、可行，反应的时间</w:t>
            </w:r>
            <w:r>
              <w:rPr>
                <w:rFonts w:hint="eastAsia" w:ascii="宋体" w:hAnsi="宋体" w:eastAsia="宋体" w:cs="Times New Roman"/>
              </w:rPr>
              <w:t>较明确清晰</w:t>
            </w:r>
            <w:r>
              <w:rPr>
                <w:rFonts w:hint="eastAsia" w:ascii="宋体" w:hAnsi="宋体" w:eastAsia="宋体" w:cs="Times New Roman"/>
                <w:lang w:val="en-US" w:eastAsia="zh-CN"/>
              </w:rPr>
              <w:t>并满足招标文件要求的</w:t>
            </w:r>
            <w:r>
              <w:rPr>
                <w:rFonts w:hint="eastAsia" w:ascii="宋体" w:hAnsi="宋体" w:eastAsia="宋体" w:cs="Times New Roman"/>
              </w:rPr>
              <w:t>，得2分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投标人提供的服务方案尚可，可行性</w:t>
            </w:r>
            <w:r>
              <w:rPr>
                <w:rFonts w:hint="eastAsia" w:ascii="宋体" w:hAnsi="宋体" w:eastAsia="宋体" w:cs="Times New Roman"/>
              </w:rPr>
              <w:t>较低</w:t>
            </w:r>
            <w:r>
              <w:rPr>
                <w:rFonts w:ascii="宋体" w:hAnsi="宋体" w:eastAsia="宋体" w:cs="Times New Roman"/>
              </w:rPr>
              <w:t>，反应时间</w:t>
            </w:r>
            <w:r>
              <w:rPr>
                <w:rFonts w:hint="eastAsia" w:ascii="宋体" w:hAnsi="宋体" w:eastAsia="宋体" w:cs="Times New Roman"/>
              </w:rPr>
              <w:t>基本明确</w:t>
            </w:r>
            <w:r>
              <w:rPr>
                <w:rFonts w:hint="eastAsia" w:ascii="宋体" w:hAnsi="宋体" w:eastAsia="宋体" w:cs="Times New Roman"/>
                <w:lang w:val="en-US" w:eastAsia="zh-CN"/>
              </w:rPr>
              <w:t>但不满足招标文件要求的</w:t>
            </w:r>
            <w:r>
              <w:rPr>
                <w:rFonts w:hint="eastAsia" w:ascii="宋体" w:hAnsi="宋体" w:eastAsia="宋体" w:cs="Times New Roman"/>
              </w:rPr>
              <w:t>，得1分</w:t>
            </w:r>
            <w:r>
              <w:rPr>
                <w:rFonts w:ascii="宋体" w:hAnsi="宋体" w:eastAsia="宋体" w:cs="Times New Roman"/>
              </w:rPr>
              <w:t>。</w:t>
            </w:r>
          </w:p>
          <w:p>
            <w:pPr>
              <w:jc w:val="left"/>
            </w:pPr>
            <w:r>
              <w:rPr>
                <w:rFonts w:hint="eastAsia" w:ascii="宋体" w:hAnsi="宋体" w:eastAsia="宋体" w:cs="Times New Roman"/>
              </w:rPr>
              <w:t>4.</w:t>
            </w:r>
            <w:r>
              <w:rPr>
                <w:rFonts w:ascii="宋体" w:hAnsi="宋体" w:eastAsia="宋体" w:cs="Times New Roman"/>
              </w:rPr>
              <w:t>投标人提供的服务方案比较简单，反应时间</w:t>
            </w:r>
            <w:r>
              <w:rPr>
                <w:rFonts w:hint="eastAsia" w:ascii="宋体" w:hAnsi="宋体" w:eastAsia="宋体" w:cs="Times New Roman"/>
                <w:lang w:val="en-US" w:eastAsia="zh-CN"/>
              </w:rPr>
              <w:t>不明确</w:t>
            </w:r>
            <w:r>
              <w:rPr>
                <w:rFonts w:ascii="宋体" w:hAnsi="宋体" w:eastAsia="宋体" w:cs="Times New Roman"/>
              </w:rPr>
              <w:t>，或不提供服务</w:t>
            </w:r>
            <w:r>
              <w:rPr>
                <w:rFonts w:hint="eastAsia" w:ascii="宋体" w:hAnsi="宋体" w:eastAsia="宋体" w:cs="Times New Roman"/>
              </w:rPr>
              <w:t>方案</w:t>
            </w:r>
            <w:r>
              <w:rPr>
                <w:rFonts w:ascii="宋体" w:hAnsi="宋体" w:eastAsia="宋体" w:cs="Times New Roman"/>
              </w:rPr>
              <w:t>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企业认证 (</w:t>
            </w:r>
            <w:r>
              <w:rPr>
                <w:rFonts w:hint="eastAsia"/>
              </w:rPr>
              <w:t>3</w:t>
            </w:r>
            <w:r>
              <w:t>.0分)</w:t>
            </w:r>
          </w:p>
        </w:tc>
        <w:tc>
          <w:tcPr>
            <w:tcW w:w="5076" w:type="dxa"/>
          </w:tcPr>
          <w:p>
            <w:pPr>
              <w:jc w:val="left"/>
            </w:pPr>
            <w:r>
              <w:t>投标人具有：1.职业健康安全体系认证证书；2.环境管理体系认证证书；</w:t>
            </w:r>
            <w:r>
              <w:rPr>
                <w:rFonts w:hint="eastAsia"/>
              </w:rPr>
              <w:t>3</w:t>
            </w:r>
            <w:r>
              <w:t>.质量管理体系认证证书；每提供一个认证证书的得</w:t>
            </w:r>
            <w:r>
              <w:rPr>
                <w:rFonts w:hint="eastAsia"/>
              </w:rPr>
              <w:t>1</w:t>
            </w:r>
            <w:r>
              <w:t>分，最高得</w:t>
            </w:r>
            <w:r>
              <w:rPr>
                <w:rFonts w:hint="eastAsia"/>
              </w:rPr>
              <w:t>3</w:t>
            </w:r>
            <w:r>
              <w:t>分。 注：同时提供相关的证书扫描件和全国认证认可信息网（http://cx.cnca.cn）查询“有效”截图作为证明材料，已失效、暂停、撤销或不提供不得分。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同类业绩 (</w:t>
            </w:r>
            <w:r>
              <w:rPr>
                <w:rFonts w:hint="eastAsia"/>
              </w:rPr>
              <w:t>12</w:t>
            </w:r>
            <w:r>
              <w:t>.0分)</w:t>
            </w:r>
          </w:p>
        </w:tc>
        <w:tc>
          <w:tcPr>
            <w:tcW w:w="5076" w:type="dxa"/>
          </w:tcPr>
          <w:p>
            <w:pPr>
              <w:jc w:val="left"/>
              <w:rPr>
                <w:rFonts w:ascii="宋体" w:hAnsi="宋体" w:eastAsia="宋体" w:cs="Times New Roman"/>
              </w:rPr>
            </w:pPr>
            <w:r>
              <w:rPr>
                <w:rFonts w:ascii="宋体" w:hAnsi="宋体" w:eastAsia="宋体" w:cs="Times New Roman"/>
              </w:rPr>
              <w:t>1、投标人202</w:t>
            </w:r>
            <w:r>
              <w:rPr>
                <w:rFonts w:hint="eastAsia" w:ascii="宋体" w:hAnsi="宋体" w:eastAsia="宋体" w:cs="Times New Roman"/>
              </w:rPr>
              <w:t>1</w:t>
            </w:r>
            <w:r>
              <w:rPr>
                <w:rFonts w:ascii="宋体" w:hAnsi="宋体" w:eastAsia="宋体" w:cs="Times New Roman"/>
              </w:rPr>
              <w:t>年1月1日至今（以合同签订时间为准）承接过同类快速检测项目的，每</w:t>
            </w:r>
            <w:r>
              <w:rPr>
                <w:rFonts w:hint="eastAsia" w:ascii="宋体" w:hAnsi="宋体" w:eastAsia="宋体" w:cs="Times New Roman"/>
              </w:rPr>
              <w:t>提供一份</w:t>
            </w:r>
            <w:r>
              <w:rPr>
                <w:rFonts w:ascii="宋体" w:hAnsi="宋体" w:eastAsia="宋体" w:cs="Times New Roman"/>
              </w:rPr>
              <w:t>得1分，本项最高得6分；</w:t>
            </w:r>
          </w:p>
          <w:p>
            <w:pPr>
              <w:jc w:val="left"/>
              <w:rPr>
                <w:rFonts w:ascii="宋体" w:hAnsi="宋体" w:eastAsia="宋体" w:cs="Times New Roman"/>
              </w:rPr>
            </w:pPr>
            <w:r>
              <w:rPr>
                <w:rFonts w:ascii="宋体" w:hAnsi="宋体" w:eastAsia="宋体" w:cs="Times New Roman"/>
              </w:rPr>
              <w:t>2、投标人202</w:t>
            </w:r>
            <w:r>
              <w:rPr>
                <w:rFonts w:hint="eastAsia" w:ascii="宋体" w:hAnsi="宋体" w:eastAsia="宋体" w:cs="Times New Roman"/>
              </w:rPr>
              <w:t>1</w:t>
            </w:r>
            <w:r>
              <w:rPr>
                <w:rFonts w:ascii="宋体" w:hAnsi="宋体" w:eastAsia="宋体" w:cs="Times New Roman"/>
              </w:rPr>
              <w:t>年1月1日至今（以合同签订时间为准）承接过食品安全抽检项目（如：监督抽检、风险监测、评价性抽检、专项抽检等类型）的，每</w:t>
            </w:r>
            <w:r>
              <w:rPr>
                <w:rFonts w:hint="eastAsia" w:ascii="宋体" w:hAnsi="宋体" w:eastAsia="宋体" w:cs="Times New Roman"/>
              </w:rPr>
              <w:t>提供一份</w:t>
            </w:r>
            <w:r>
              <w:rPr>
                <w:rFonts w:ascii="宋体" w:hAnsi="宋体" w:eastAsia="宋体" w:cs="Times New Roman"/>
              </w:rPr>
              <w:t>得0.5分，本项最高得6分；</w:t>
            </w:r>
          </w:p>
          <w:p>
            <w:pPr>
              <w:jc w:val="left"/>
            </w:pPr>
            <w:r>
              <w:rPr>
                <w:rFonts w:ascii="宋体" w:hAnsi="宋体" w:eastAsia="宋体" w:cs="Times New Roman"/>
              </w:rPr>
              <w:t>注：须提供合同关键页扫描件并加盖投标人公章。每个合同只按一项计算，续签的合同不重复计算。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投标价格得分 (</w:t>
            </w:r>
            <w:r>
              <w:rPr>
                <w:rFonts w:hint="eastAsia"/>
              </w:rPr>
              <w:t>1</w:t>
            </w:r>
            <w:r>
              <w:t>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t>采购包</w:t>
      </w:r>
      <w:r>
        <w:rPr>
          <w:rFonts w:hint="eastAsia"/>
        </w:rPr>
        <w:t>2</w:t>
      </w:r>
      <w:r>
        <w:t>(</w:t>
      </w:r>
      <w:r>
        <w:rPr>
          <w:rFonts w:hint="eastAsia"/>
        </w:rPr>
        <w:t>顺德区2024年3月-2025年2月食用农产品快速检测-包2</w:t>
      </w:r>
      <w: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top"/>
          </w:tcPr>
          <w:p>
            <w:pPr>
              <w:jc w:val="center"/>
            </w:pPr>
            <w:r>
              <w:t>评审因素</w:t>
            </w:r>
          </w:p>
        </w:tc>
        <w:tc>
          <w:tcPr>
            <w:tcW w:w="7383" w:type="dxa"/>
            <w:gridSpan w:val="2"/>
            <w:vAlign w:val="top"/>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top"/>
          </w:tcPr>
          <w:p>
            <w:pPr>
              <w:jc w:val="center"/>
            </w:pPr>
            <w:r>
              <w:t>分值构成</w:t>
            </w:r>
          </w:p>
        </w:tc>
        <w:tc>
          <w:tcPr>
            <w:tcW w:w="7383" w:type="dxa"/>
            <w:gridSpan w:val="2"/>
            <w:vAlign w:val="top"/>
          </w:tcPr>
          <w:p>
            <w:r>
              <w:t>商务部分</w:t>
            </w:r>
            <w:r>
              <w:rPr>
                <w:rFonts w:hint="eastAsia"/>
              </w:rPr>
              <w:t>15</w:t>
            </w:r>
            <w:r>
              <w:t>.0分</w:t>
            </w:r>
          </w:p>
          <w:p>
            <w:r>
              <w:t>技术部分</w:t>
            </w:r>
            <w:r>
              <w:rPr>
                <w:rFonts w:hint="eastAsia"/>
              </w:rPr>
              <w:t>75</w:t>
            </w:r>
            <w:r>
              <w:t>.0分</w:t>
            </w:r>
          </w:p>
          <w:p>
            <w:r>
              <w:t>报价得分</w:t>
            </w:r>
            <w:r>
              <w:rPr>
                <w:rFonts w:hint="eastAsia"/>
              </w:rPr>
              <w:t>1</w:t>
            </w:r>
            <w: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0" w:hRule="atLeast"/>
        </w:trPr>
        <w:tc>
          <w:tcPr>
            <w:tcW w:w="922" w:type="dxa"/>
            <w:vMerge w:val="restart"/>
            <w:vAlign w:val="top"/>
          </w:tcPr>
          <w:p>
            <w:pPr>
              <w:jc w:val="center"/>
            </w:pPr>
            <w:r>
              <w:t>技术部分</w:t>
            </w:r>
          </w:p>
        </w:tc>
        <w:tc>
          <w:tcPr>
            <w:tcW w:w="2307" w:type="dxa"/>
            <w:vAlign w:val="center"/>
          </w:tcPr>
          <w:p>
            <w:pPr>
              <w:jc w:val="center"/>
              <w:rPr>
                <w:rFonts w:eastAsia="宋体"/>
              </w:rPr>
            </w:pPr>
            <w:r>
              <w:rPr>
                <w:rFonts w:ascii="宋体" w:hAnsi="宋体" w:eastAsia="宋体" w:cs="Times New Roman"/>
              </w:rPr>
              <w:t>对本项目的熟悉程度</w:t>
            </w:r>
            <w:r>
              <w:rPr>
                <w:rFonts w:hint="eastAsia" w:ascii="宋体" w:hAnsi="宋体" w:eastAsia="宋体" w:cs="Times New Roman"/>
              </w:rPr>
              <w:t>（5.0分）</w:t>
            </w:r>
          </w:p>
        </w:tc>
        <w:tc>
          <w:tcPr>
            <w:tcW w:w="5076" w:type="dxa"/>
            <w:vAlign w:val="center"/>
          </w:tcPr>
          <w:p>
            <w:pPr>
              <w:jc w:val="left"/>
              <w:rPr>
                <w:rFonts w:ascii="宋体" w:hAnsi="宋体" w:eastAsia="宋体" w:cs="Times New Roman"/>
              </w:rPr>
            </w:pPr>
            <w:r>
              <w:rPr>
                <w:rFonts w:ascii="宋体" w:hAnsi="宋体" w:eastAsia="宋体" w:cs="Times New Roman"/>
              </w:rPr>
              <w:t>根据各投标人对项目实施区域内的批发市场和零售市场的熟悉程度等进行评审：</w:t>
            </w:r>
          </w:p>
          <w:p>
            <w:pPr>
              <w:jc w:val="left"/>
              <w:rPr>
                <w:rFonts w:ascii="宋体" w:hAnsi="宋体" w:eastAsia="宋体" w:cs="Times New Roman"/>
                <w:highlight w:val="none"/>
              </w:rPr>
            </w:pPr>
            <w:r>
              <w:rPr>
                <w:rFonts w:hint="eastAsia" w:ascii="宋体" w:hAnsi="宋体" w:eastAsia="宋体" w:cs="Times New Roman"/>
              </w:rPr>
              <w:t>1.</w:t>
            </w:r>
            <w:r>
              <w:rPr>
                <w:rFonts w:ascii="宋体" w:hAnsi="宋体" w:eastAsia="宋体" w:cs="Times New Roman"/>
              </w:rPr>
              <w:t>对项目实施区域内的批发市场和零售市场有进行完整的分析，能提供相关的数据证明材料，能深入理解项目实施的要</w:t>
            </w:r>
            <w:r>
              <w:rPr>
                <w:rFonts w:ascii="宋体" w:hAnsi="宋体" w:eastAsia="宋体" w:cs="Times New Roman"/>
                <w:highlight w:val="none"/>
              </w:rPr>
              <w:t>求，能提出相应的重点难点和相应的解决方案</w:t>
            </w:r>
            <w:r>
              <w:rPr>
                <w:rFonts w:hint="eastAsia" w:ascii="宋体" w:hAnsi="宋体" w:eastAsia="宋体" w:cs="Times New Roman"/>
                <w:highlight w:val="none"/>
              </w:rPr>
              <w:t>，得5分；</w:t>
            </w:r>
          </w:p>
          <w:p>
            <w:pPr>
              <w:jc w:val="left"/>
              <w:rPr>
                <w:rFonts w:ascii="宋体" w:hAnsi="宋体" w:eastAsia="宋体" w:cs="Times New Roman"/>
                <w:highlight w:val="none"/>
              </w:rPr>
            </w:pPr>
            <w:r>
              <w:rPr>
                <w:rFonts w:hint="eastAsia" w:ascii="宋体" w:hAnsi="宋体" w:eastAsia="宋体" w:cs="Times New Roman"/>
                <w:highlight w:val="none"/>
              </w:rPr>
              <w:t>2.</w:t>
            </w:r>
            <w:r>
              <w:rPr>
                <w:rFonts w:ascii="宋体" w:hAnsi="宋体" w:eastAsia="宋体" w:cs="Times New Roman"/>
                <w:highlight w:val="none"/>
              </w:rPr>
              <w:t>对项目实施区域内的批发市场和零售市场有进行的分析，能提供相关的数据证明材料，但不够全面，能理解项目实施的要求，有重难点分析方案</w:t>
            </w:r>
            <w:r>
              <w:rPr>
                <w:rFonts w:hint="eastAsia" w:ascii="宋体" w:hAnsi="宋体" w:eastAsia="宋体" w:cs="Times New Roman"/>
                <w:highlight w:val="none"/>
              </w:rPr>
              <w:t>，得3分；</w:t>
            </w:r>
          </w:p>
          <w:p>
            <w:pPr>
              <w:jc w:val="left"/>
              <w:rPr>
                <w:rFonts w:ascii="宋体" w:hAnsi="宋体" w:eastAsia="宋体" w:cs="Times New Roman"/>
              </w:rPr>
            </w:pPr>
            <w:r>
              <w:rPr>
                <w:rFonts w:hint="eastAsia" w:ascii="宋体" w:hAnsi="宋体" w:eastAsia="宋体" w:cs="Times New Roman"/>
                <w:highlight w:val="none"/>
              </w:rPr>
              <w:t>3.</w:t>
            </w:r>
            <w:r>
              <w:rPr>
                <w:rFonts w:ascii="宋体" w:hAnsi="宋体" w:eastAsia="宋体" w:cs="Times New Roman"/>
                <w:highlight w:val="none"/>
              </w:rPr>
              <w:t>对项目实施区域内的批发市场和</w:t>
            </w:r>
            <w:r>
              <w:rPr>
                <w:rFonts w:ascii="宋体" w:hAnsi="宋体" w:eastAsia="宋体" w:cs="Times New Roman"/>
              </w:rPr>
              <w:t>零售市场有进行的分析但不全面，没有提供辅证资料，理解基本到位</w:t>
            </w:r>
            <w:r>
              <w:rPr>
                <w:rFonts w:hint="eastAsia" w:ascii="宋体" w:hAnsi="宋体" w:eastAsia="宋体" w:cs="Times New Roman"/>
              </w:rPr>
              <w:t>，得1分；</w:t>
            </w:r>
          </w:p>
          <w:p>
            <w:pPr>
              <w:jc w:val="left"/>
            </w:pPr>
            <w:r>
              <w:rPr>
                <w:rFonts w:hint="eastAsia" w:ascii="宋体" w:hAnsi="宋体" w:eastAsia="宋体" w:cs="Times New Roman"/>
              </w:rPr>
              <w:t>4.</w:t>
            </w:r>
            <w:r>
              <w:rPr>
                <w:rFonts w:ascii="宋体" w:hAnsi="宋体" w:eastAsia="宋体" w:cs="Times New Roman"/>
              </w:rPr>
              <w:t>对项目实施区域内的批发市场和零售市场分析不到位或不提供的，不得分。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pPr>
              <w:jc w:val="center"/>
            </w:pPr>
          </w:p>
        </w:tc>
        <w:tc>
          <w:tcPr>
            <w:tcW w:w="2307" w:type="dxa"/>
            <w:vAlign w:val="center"/>
          </w:tcPr>
          <w:p>
            <w:pPr>
              <w:jc w:val="center"/>
              <w:rPr>
                <w:rFonts w:eastAsia="宋体"/>
              </w:rPr>
            </w:pPr>
            <w:r>
              <w:rPr>
                <w:rFonts w:ascii="宋体" w:hAnsi="宋体" w:eastAsia="宋体" w:cs="Times New Roman"/>
              </w:rPr>
              <w:t>针对本项目的实施方案（一）</w:t>
            </w:r>
            <w:r>
              <w:rPr>
                <w:rFonts w:hint="eastAsia" w:ascii="宋体" w:hAnsi="宋体" w:eastAsia="宋体" w:cs="Times New Roman"/>
              </w:rPr>
              <w:t>（9.0分）</w:t>
            </w:r>
          </w:p>
        </w:tc>
        <w:tc>
          <w:tcPr>
            <w:tcW w:w="5076" w:type="dxa"/>
            <w:vAlign w:val="center"/>
          </w:tcPr>
          <w:p>
            <w:pPr>
              <w:jc w:val="left"/>
              <w:rPr>
                <w:rFonts w:ascii="宋体" w:hAnsi="宋体" w:eastAsia="宋体" w:cs="Times New Roman"/>
              </w:rPr>
            </w:pPr>
            <w:r>
              <w:rPr>
                <w:rFonts w:ascii="宋体" w:hAnsi="宋体" w:eastAsia="宋体" w:cs="Times New Roman"/>
              </w:rPr>
              <w:t>根据</w:t>
            </w:r>
            <w:r>
              <w:rPr>
                <w:rFonts w:hint="eastAsia" w:ascii="宋体" w:hAnsi="宋体" w:eastAsia="宋体" w:cs="Times New Roman"/>
              </w:rPr>
              <w:t>投标人提出的针对本</w:t>
            </w:r>
            <w:r>
              <w:rPr>
                <w:rFonts w:ascii="宋体" w:hAnsi="宋体" w:eastAsia="宋体" w:cs="Times New Roman"/>
              </w:rPr>
              <w:t>项目</w:t>
            </w:r>
            <w:r>
              <w:rPr>
                <w:rFonts w:hint="eastAsia" w:ascii="宋体" w:hAnsi="宋体" w:eastAsia="宋体" w:cs="Times New Roman"/>
              </w:rPr>
              <w:t>的</w:t>
            </w:r>
            <w:r>
              <w:rPr>
                <w:rFonts w:ascii="宋体" w:hAnsi="宋体" w:eastAsia="宋体" w:cs="Times New Roman"/>
              </w:rPr>
              <w:t>实施方案包括</w:t>
            </w:r>
            <w:r>
              <w:rPr>
                <w:rFonts w:hint="eastAsia" w:ascii="宋体" w:hAnsi="宋体" w:eastAsia="宋体" w:cs="Times New Roman"/>
              </w:rPr>
              <w:t>但不限于</w:t>
            </w:r>
            <w:r>
              <w:rPr>
                <w:rFonts w:ascii="宋体" w:hAnsi="宋体" w:eastAsia="宋体" w:cs="Times New Roman"/>
              </w:rPr>
              <w:t>工作方法、抽检工作采抽样人员培训考核方案、设施设备与试剂耗材管理、样品保存及运输方案、质量控制措施方法、预防性管理方法等项目内容进行评审：</w:t>
            </w:r>
          </w:p>
          <w:p>
            <w:pPr>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方案包括以上所提到的所有方案、方法，且方案科学、合理、可行性高，并能提供相应的数据或证明材料作为铺证资料，完全符合招标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，得9分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方案包括以上所提到的所有方案、方法，方案相对科学合理、可行性</w:t>
            </w:r>
            <w:r>
              <w:rPr>
                <w:rFonts w:hint="eastAsia" w:ascii="宋体" w:hAnsi="宋体" w:eastAsia="宋体" w:cs="Times New Roman"/>
              </w:rPr>
              <w:t>较高</w:t>
            </w:r>
            <w:r>
              <w:rPr>
                <w:rFonts w:ascii="宋体" w:hAnsi="宋体" w:eastAsia="宋体" w:cs="Times New Roman"/>
              </w:rPr>
              <w:t>，但缺乏数据和资料证明或证明资料不足，符合招标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，得6分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方案有不全或方案比较单</w:t>
            </w:r>
            <w:r>
              <w:rPr>
                <w:rFonts w:hint="eastAsia" w:ascii="宋体" w:hAnsi="宋体" w:eastAsia="宋体" w:cs="Times New Roman"/>
              </w:rPr>
              <w:t>一</w:t>
            </w:r>
            <w:r>
              <w:rPr>
                <w:rFonts w:ascii="宋体" w:hAnsi="宋体" w:eastAsia="宋体" w:cs="Times New Roman"/>
              </w:rPr>
              <w:t>，没有提供数据或证明材料或证明材料不能作为有力依据，整体方案</w:t>
            </w:r>
            <w:r>
              <w:rPr>
                <w:rFonts w:hint="eastAsia" w:ascii="宋体" w:hAnsi="宋体" w:eastAsia="宋体" w:cs="Times New Roman"/>
              </w:rPr>
              <w:t>较差</w:t>
            </w:r>
            <w:r>
              <w:rPr>
                <w:rFonts w:ascii="宋体" w:hAnsi="宋体" w:eastAsia="宋体" w:cs="Times New Roman"/>
              </w:rPr>
              <w:t>、可行性低，基本符合招标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，得3分；</w:t>
            </w:r>
          </w:p>
          <w:p>
            <w:pPr>
              <w:jc w:val="left"/>
            </w:pPr>
            <w:r>
              <w:rPr>
                <w:rFonts w:hint="eastAsia" w:ascii="宋体" w:hAnsi="宋体" w:eastAsia="宋体" w:cs="Times New Roman"/>
              </w:rPr>
              <w:t>4.</w:t>
            </w:r>
            <w:r>
              <w:rPr>
                <w:rFonts w:ascii="宋体" w:hAnsi="宋体" w:eastAsia="宋体" w:cs="Times New Roman"/>
              </w:rPr>
              <w:t>没有提供方案的，不得分。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pPr>
              <w:jc w:val="center"/>
            </w:pPr>
          </w:p>
        </w:tc>
        <w:tc>
          <w:tcPr>
            <w:tcW w:w="2307" w:type="dxa"/>
            <w:vAlign w:val="center"/>
          </w:tcPr>
          <w:p>
            <w:pPr>
              <w:jc w:val="center"/>
              <w:rPr>
                <w:rFonts w:eastAsia="宋体"/>
              </w:rPr>
            </w:pPr>
            <w:r>
              <w:rPr>
                <w:rFonts w:ascii="宋体" w:hAnsi="宋体" w:eastAsia="宋体" w:cs="Times New Roman"/>
              </w:rPr>
              <w:t>针对本项目的实施方案（二）</w:t>
            </w:r>
            <w:r>
              <w:rPr>
                <w:rFonts w:hint="eastAsia" w:ascii="宋体" w:hAnsi="宋体" w:eastAsia="宋体" w:cs="Times New Roman"/>
              </w:rPr>
              <w:t>（6.0分）</w:t>
            </w:r>
          </w:p>
        </w:tc>
        <w:tc>
          <w:tcPr>
            <w:tcW w:w="5076" w:type="dxa"/>
            <w:vAlign w:val="center"/>
          </w:tcPr>
          <w:p>
            <w:pPr>
              <w:jc w:val="left"/>
              <w:rPr>
                <w:rFonts w:ascii="宋体" w:hAnsi="宋体" w:eastAsia="宋体" w:cs="Times New Roman"/>
              </w:rPr>
            </w:pPr>
            <w:r>
              <w:rPr>
                <w:rFonts w:ascii="宋体" w:hAnsi="宋体" w:eastAsia="宋体" w:cs="Times New Roman"/>
              </w:rPr>
              <w:t>根据</w:t>
            </w:r>
            <w:r>
              <w:rPr>
                <w:rFonts w:hint="eastAsia" w:ascii="宋体" w:hAnsi="宋体" w:eastAsia="宋体" w:cs="Times New Roman"/>
              </w:rPr>
              <w:t>投标人提出的针对本项目的</w:t>
            </w:r>
            <w:r>
              <w:rPr>
                <w:rFonts w:ascii="宋体" w:hAnsi="宋体" w:eastAsia="宋体" w:cs="Times New Roman"/>
              </w:rPr>
              <w:t>应急抽检、专项抽检实施方案，包括</w:t>
            </w:r>
            <w:r>
              <w:rPr>
                <w:rFonts w:hint="eastAsia" w:ascii="宋体" w:hAnsi="宋体" w:eastAsia="宋体" w:cs="Times New Roman"/>
              </w:rPr>
              <w:t>但不限于</w:t>
            </w:r>
            <w:r>
              <w:rPr>
                <w:rFonts w:ascii="宋体" w:hAnsi="宋体" w:eastAsia="宋体" w:cs="Times New Roman"/>
              </w:rPr>
              <w:t>突发事件应急抽检、夜间紧急抽检、突击抽检等进行评审：</w:t>
            </w:r>
          </w:p>
          <w:p>
            <w:pPr>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方案包括以上所提到的所有方案，且方案科学、合理、可行性高，并能提供相应的数据或证明材料作为铺证资料，完全符合招标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，得6分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方案包括以上所提到的所有方案，方案相对科学合理、可行性</w:t>
            </w:r>
            <w:r>
              <w:rPr>
                <w:rFonts w:hint="eastAsia" w:ascii="宋体" w:hAnsi="宋体" w:eastAsia="宋体" w:cs="Times New Roman"/>
              </w:rPr>
              <w:t>较高</w:t>
            </w:r>
            <w:r>
              <w:rPr>
                <w:rFonts w:ascii="宋体" w:hAnsi="宋体" w:eastAsia="宋体" w:cs="Times New Roman"/>
              </w:rPr>
              <w:t>，但缺乏数据和资料证明或证明资料不足，符合招标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，得4分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方案有不全或方案比较单</w:t>
            </w:r>
            <w:r>
              <w:rPr>
                <w:rFonts w:hint="eastAsia" w:ascii="宋体" w:hAnsi="宋体" w:eastAsia="宋体" w:cs="Times New Roman"/>
              </w:rPr>
              <w:t>一</w:t>
            </w:r>
            <w:r>
              <w:rPr>
                <w:rFonts w:ascii="宋体" w:hAnsi="宋体" w:eastAsia="宋体" w:cs="Times New Roman"/>
              </w:rPr>
              <w:t>，没有提供数据或证明材料或证明材料不能作为有力依据，整体方案</w:t>
            </w:r>
            <w:r>
              <w:rPr>
                <w:rFonts w:hint="eastAsia" w:ascii="宋体" w:hAnsi="宋体" w:eastAsia="宋体" w:cs="Times New Roman"/>
              </w:rPr>
              <w:t>较差</w:t>
            </w:r>
            <w:r>
              <w:rPr>
                <w:rFonts w:ascii="宋体" w:hAnsi="宋体" w:eastAsia="宋体" w:cs="Times New Roman"/>
              </w:rPr>
              <w:t>、可行性低，基本符合招标</w:t>
            </w:r>
            <w:r>
              <w:rPr>
                <w:rFonts w:hint="eastAsia" w:ascii="宋体" w:hAnsi="宋体" w:eastAsia="宋体" w:cs="Times New Roman"/>
              </w:rPr>
              <w:t>文件</w:t>
            </w:r>
            <w:r>
              <w:rPr>
                <w:rFonts w:ascii="宋体" w:hAnsi="宋体" w:eastAsia="宋体" w:cs="Times New Roman"/>
              </w:rPr>
              <w:t>要求</w:t>
            </w:r>
            <w:r>
              <w:rPr>
                <w:rFonts w:hint="eastAsia" w:ascii="宋体" w:hAnsi="宋体" w:eastAsia="宋体" w:cs="Times New Roman"/>
              </w:rPr>
              <w:t>，得2分</w:t>
            </w:r>
            <w:r>
              <w:rPr>
                <w:rFonts w:ascii="宋体" w:hAnsi="宋体" w:eastAsia="宋体" w:cs="Times New Roman"/>
              </w:rPr>
              <w:t>。</w:t>
            </w:r>
          </w:p>
          <w:p>
            <w:pPr>
              <w:jc w:val="left"/>
            </w:pPr>
            <w:r>
              <w:rPr>
                <w:rFonts w:hint="eastAsia" w:ascii="宋体" w:hAnsi="宋体" w:eastAsia="宋体" w:cs="Times New Roman"/>
              </w:rPr>
              <w:t>4.</w:t>
            </w:r>
            <w:r>
              <w:rPr>
                <w:rFonts w:ascii="宋体" w:hAnsi="宋体" w:eastAsia="宋体" w:cs="Times New Roman"/>
              </w:rPr>
              <w:t>不提供方案的，不得分。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pPr>
              <w:jc w:val="center"/>
            </w:pPr>
          </w:p>
        </w:tc>
        <w:tc>
          <w:tcPr>
            <w:tcW w:w="2307" w:type="dxa"/>
            <w:vAlign w:val="center"/>
          </w:tcPr>
          <w:p>
            <w:pPr>
              <w:jc w:val="center"/>
              <w:rPr>
                <w:rFonts w:eastAsia="宋体"/>
              </w:rPr>
            </w:pPr>
            <w:r>
              <w:rPr>
                <w:rFonts w:ascii="宋体" w:hAnsi="宋体" w:eastAsia="宋体" w:cs="Times New Roman"/>
              </w:rPr>
              <w:t>拟投入本项目的快检设备或试剂</w:t>
            </w:r>
            <w:r>
              <w:rPr>
                <w:rFonts w:hint="eastAsia" w:ascii="宋体" w:hAnsi="宋体" w:eastAsia="宋体" w:cs="Times New Roman"/>
              </w:rPr>
              <w:t>（16.0分）</w:t>
            </w:r>
          </w:p>
        </w:tc>
        <w:tc>
          <w:tcPr>
            <w:tcW w:w="5076" w:type="dxa"/>
            <w:vAlign w:val="center"/>
          </w:tcPr>
          <w:p>
            <w:pPr>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投标人所使用的快检设备或试剂通过市场监督管理部门组织或国家级检验机构评价验证的，每个产品得0.</w:t>
            </w:r>
            <w:r>
              <w:rPr>
                <w:rFonts w:hint="eastAsia" w:ascii="宋体" w:hAnsi="宋体" w:eastAsia="宋体" w:cs="Times New Roman"/>
                <w:lang w:val="en-US" w:eastAsia="zh-CN"/>
              </w:rPr>
              <w:t>5</w:t>
            </w:r>
            <w:r>
              <w:rPr>
                <w:rFonts w:hint="eastAsia" w:ascii="宋体" w:hAnsi="宋体" w:eastAsia="宋体" w:cs="Times New Roman"/>
              </w:rPr>
              <w:t>分</w:t>
            </w:r>
            <w:r>
              <w:rPr>
                <w:rFonts w:ascii="宋体" w:hAnsi="宋体" w:eastAsia="宋体" w:cs="Times New Roman"/>
              </w:rPr>
              <w:t>，最多得1</w:t>
            </w:r>
            <w:r>
              <w:rPr>
                <w:rFonts w:hint="eastAsia" w:ascii="宋体" w:hAnsi="宋体" w:eastAsia="宋体" w:cs="Times New Roman"/>
                <w:lang w:val="en-US" w:eastAsia="zh-CN"/>
              </w:rPr>
              <w:t>6</w:t>
            </w:r>
            <w:r>
              <w:rPr>
                <w:rFonts w:ascii="宋体" w:hAnsi="宋体" w:eastAsia="宋体" w:cs="Times New Roman"/>
              </w:rPr>
              <w:t>分。</w:t>
            </w:r>
          </w:p>
          <w:p>
            <w:pPr>
              <w:jc w:val="left"/>
            </w:pPr>
            <w:r>
              <w:rPr>
                <w:rFonts w:hint="eastAsia" w:ascii="宋体" w:hAnsi="宋体" w:eastAsia="宋体" w:cs="Times New Roman"/>
              </w:rPr>
              <w:t>注：须提供①投标人与供货商的</w:t>
            </w:r>
            <w:r>
              <w:rPr>
                <w:rFonts w:hint="eastAsia"/>
                <w:lang w:val="en-US" w:eastAsia="zh-CN"/>
              </w:rPr>
              <w:t>采购</w:t>
            </w:r>
            <w:r>
              <w:rPr>
                <w:rFonts w:hint="eastAsia" w:ascii="宋体" w:hAnsi="宋体" w:eastAsia="宋体" w:cs="Times New Roman"/>
              </w:rPr>
              <w:t>合同</w:t>
            </w:r>
            <w:r>
              <w:rPr>
                <w:rFonts w:hint="eastAsia" w:ascii="宋体" w:hAnsi="宋体" w:eastAsia="宋体" w:cs="Times New Roman"/>
                <w:lang w:eastAsia="zh-CN"/>
              </w:rPr>
              <w:t>（</w:t>
            </w:r>
            <w:r>
              <w:rPr>
                <w:rFonts w:hint="eastAsia" w:ascii="宋体" w:hAnsi="宋体" w:eastAsia="宋体" w:cs="Times New Roman"/>
                <w:lang w:val="en-US" w:eastAsia="zh-CN"/>
              </w:rPr>
              <w:t>如</w:t>
            </w:r>
            <w:r>
              <w:rPr>
                <w:rFonts w:ascii="宋体" w:hAnsi="宋体" w:eastAsia="宋体" w:cs="Times New Roman"/>
              </w:rPr>
              <w:t>快检设备</w:t>
            </w:r>
            <w:r>
              <w:rPr>
                <w:rFonts w:hint="eastAsia" w:ascii="宋体" w:hAnsi="宋体" w:eastAsia="宋体" w:cs="Times New Roman"/>
                <w:lang w:val="en-US" w:eastAsia="zh-CN"/>
              </w:rPr>
              <w:t>为租赁，则提供相应的租赁合同，租赁期须包含本项目服务期，如不包含应提供承诺函，格式自拟</w:t>
            </w:r>
            <w:r>
              <w:rPr>
                <w:rFonts w:hint="eastAsia" w:ascii="宋体" w:hAnsi="宋体" w:eastAsia="宋体" w:cs="Times New Roman"/>
                <w:lang w:eastAsia="zh-CN"/>
              </w:rPr>
              <w:t>）</w:t>
            </w:r>
            <w:r>
              <w:rPr>
                <w:rFonts w:hint="eastAsia" w:ascii="宋体" w:hAnsi="宋体" w:eastAsia="宋体" w:cs="Times New Roman"/>
              </w:rPr>
              <w:t>扫描件并加盖投标人公章；②评价报告扫描件加盖投标人公章。评价报告须按国家规定的食品快检方法要求进行，评价结果需符合要求，评价报告评价内容需包括检出限、灵敏度、特异性、假阳性率、假阴性率等指标，提供不齐全不得分。③评价单位</w:t>
            </w:r>
            <w:r>
              <w:rPr>
                <w:rFonts w:ascii="宋体" w:hAnsi="宋体" w:eastAsia="宋体" w:cs="Times New Roman"/>
              </w:rPr>
              <w:t>CMA资质认定证书或CNAS实验室认可证书扫描件，加盖投标人公章。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pPr>
              <w:jc w:val="center"/>
            </w:pPr>
          </w:p>
        </w:tc>
        <w:tc>
          <w:tcPr>
            <w:tcW w:w="2307" w:type="dxa"/>
            <w:vAlign w:val="center"/>
          </w:tcPr>
          <w:p>
            <w:pPr>
              <w:jc w:val="center"/>
              <w:rPr>
                <w:highlight w:val="none"/>
              </w:rPr>
            </w:pPr>
            <w:r>
              <w:rPr>
                <w:rFonts w:ascii="宋体" w:hAnsi="宋体" w:eastAsia="宋体" w:cs="Times New Roman"/>
                <w:highlight w:val="none"/>
              </w:rPr>
              <w:t>快检实验室</w:t>
            </w:r>
            <w:r>
              <w:rPr>
                <w:rFonts w:hint="eastAsia"/>
                <w:highlight w:val="none"/>
              </w:rPr>
              <w:t>（10.0分）</w:t>
            </w:r>
          </w:p>
        </w:tc>
        <w:tc>
          <w:tcPr>
            <w:tcW w:w="5076" w:type="dxa"/>
            <w:vAlign w:val="center"/>
          </w:tcPr>
          <w:p>
            <w:pPr>
              <w:jc w:val="left"/>
              <w:rPr>
                <w:rFonts w:ascii="宋体" w:hAnsi="宋体" w:eastAsia="宋体" w:cs="Times New Roman"/>
                <w:highlight w:val="none"/>
              </w:rPr>
            </w:pPr>
            <w:r>
              <w:rPr>
                <w:rFonts w:hint="eastAsia"/>
                <w:highlight w:val="none"/>
                <w:lang w:val="en-US" w:eastAsia="zh-CN"/>
              </w:rPr>
              <w:t>投标人承接过政府部门的快检任务，</w:t>
            </w:r>
            <w:r>
              <w:rPr>
                <w:rFonts w:ascii="宋体" w:hAnsi="宋体" w:eastAsia="宋体" w:cs="Times New Roman"/>
                <w:highlight w:val="none"/>
              </w:rPr>
              <w:t>并完善建设或管理快检实验室的，每</w:t>
            </w:r>
            <w:r>
              <w:rPr>
                <w:rFonts w:hint="eastAsia" w:ascii="宋体" w:hAnsi="宋体" w:eastAsia="宋体" w:cs="Times New Roman"/>
                <w:highlight w:val="none"/>
                <w:lang w:val="en-US" w:eastAsia="zh-CN"/>
              </w:rPr>
              <w:t>15</w:t>
            </w:r>
            <w:r>
              <w:rPr>
                <w:rFonts w:ascii="宋体" w:hAnsi="宋体" w:eastAsia="宋体" w:cs="Times New Roman"/>
                <w:highlight w:val="none"/>
              </w:rPr>
              <w:t>个快检室计</w:t>
            </w:r>
            <w:r>
              <w:rPr>
                <w:rFonts w:hint="eastAsia" w:ascii="宋体" w:hAnsi="宋体" w:eastAsia="宋体" w:cs="Times New Roman"/>
                <w:highlight w:val="none"/>
                <w:lang w:val="en-US" w:eastAsia="zh-CN"/>
              </w:rPr>
              <w:t>0.5</w:t>
            </w:r>
            <w:r>
              <w:rPr>
                <w:rFonts w:ascii="宋体" w:hAnsi="宋体" w:eastAsia="宋体" w:cs="Times New Roman"/>
                <w:highlight w:val="none"/>
              </w:rPr>
              <w:t>分，本小项最高得</w:t>
            </w:r>
            <w:r>
              <w:rPr>
                <w:rFonts w:hint="eastAsia" w:ascii="宋体" w:hAnsi="宋体" w:eastAsia="宋体" w:cs="Times New Roman"/>
                <w:highlight w:val="none"/>
                <w:lang w:val="en-US" w:eastAsia="zh-CN"/>
              </w:rPr>
              <w:t>10</w:t>
            </w:r>
            <w:r>
              <w:rPr>
                <w:rFonts w:ascii="宋体" w:hAnsi="宋体" w:eastAsia="宋体" w:cs="Times New Roman"/>
                <w:highlight w:val="none"/>
              </w:rPr>
              <w:t>分</w:t>
            </w:r>
            <w:r>
              <w:rPr>
                <w:rFonts w:ascii="宋体" w:hAnsi="宋体" w:eastAsia="宋体" w:cs="Times New Roman"/>
                <w:highlight w:val="none"/>
              </w:rPr>
              <w:t>。</w:t>
            </w:r>
          </w:p>
          <w:p>
            <w:pPr>
              <w:jc w:val="left"/>
              <w:rPr>
                <w:highlight w:val="none"/>
              </w:rPr>
            </w:pPr>
            <w:r>
              <w:rPr>
                <w:rFonts w:ascii="宋体" w:hAnsi="宋体" w:eastAsia="宋体" w:cs="Times New Roman"/>
                <w:highlight w:val="none"/>
              </w:rPr>
              <w:t>注：</w:t>
            </w:r>
            <w:r>
              <w:rPr>
                <w:rFonts w:hint="eastAsia" w:ascii="宋体" w:hAnsi="宋体" w:eastAsia="宋体" w:cs="Times New Roman"/>
                <w:highlight w:val="none"/>
              </w:rPr>
              <w:t>本项最高得10分；</w:t>
            </w:r>
            <w:r>
              <w:rPr>
                <w:rFonts w:ascii="宋体" w:hAnsi="宋体" w:eastAsia="宋体" w:cs="Times New Roman"/>
                <w:highlight w:val="none"/>
              </w:rPr>
              <w:t>须提供合同扫描件并加盖投标人公章。如上述材料未能体现快检实验室的数量，还须提供对应合同的证明材料（包括关于建设快检实验室数量的</w:t>
            </w:r>
            <w:r>
              <w:rPr>
                <w:rFonts w:hint="eastAsia" w:ascii="宋体" w:hAnsi="宋体" w:eastAsia="宋体" w:cs="Times New Roman"/>
                <w:highlight w:val="none"/>
                <w:lang w:val="en-US" w:eastAsia="zh-CN"/>
              </w:rPr>
              <w:t>证明材料</w:t>
            </w:r>
            <w:r>
              <w:rPr>
                <w:rFonts w:ascii="宋体" w:hAnsi="宋体" w:eastAsia="宋体" w:cs="Times New Roman"/>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tc>
        <w:tc>
          <w:tcPr>
            <w:tcW w:w="2307" w:type="dxa"/>
            <w:vAlign w:val="center"/>
          </w:tcPr>
          <w:p>
            <w:pPr>
              <w:jc w:val="center"/>
              <w:rPr>
                <w:rFonts w:eastAsia="宋体"/>
                <w:highlight w:val="none"/>
              </w:rPr>
            </w:pPr>
            <w:r>
              <w:rPr>
                <w:rFonts w:ascii="宋体" w:hAnsi="宋体" w:eastAsia="宋体" w:cs="Times New Roman"/>
                <w:highlight w:val="none"/>
              </w:rPr>
              <w:t>拟投入本项目车辆</w:t>
            </w:r>
            <w:r>
              <w:rPr>
                <w:rFonts w:hint="eastAsia" w:ascii="宋体" w:hAnsi="宋体" w:eastAsia="宋体" w:cs="Times New Roman"/>
                <w:highlight w:val="none"/>
              </w:rPr>
              <w:t>（4.0分）</w:t>
            </w:r>
          </w:p>
        </w:tc>
        <w:tc>
          <w:tcPr>
            <w:tcW w:w="5076" w:type="dxa"/>
            <w:vAlign w:val="center"/>
          </w:tcPr>
          <w:p>
            <w:pPr>
              <w:jc w:val="left"/>
              <w:rPr>
                <w:rFonts w:hint="default" w:ascii="宋体" w:hAnsi="宋体" w:eastAsia="宋体" w:cs="Times New Roman"/>
                <w:highlight w:val="none"/>
                <w:lang w:val="en-US" w:eastAsia="zh-CN"/>
              </w:rPr>
            </w:pPr>
            <w:r>
              <w:rPr>
                <w:rFonts w:ascii="宋体" w:hAnsi="宋体" w:eastAsia="宋体" w:cs="Times New Roman"/>
                <w:highlight w:val="none"/>
              </w:rPr>
              <w:t>每提供1辆配备便携式车载冰箱（体积需达100升或以上）的车辆得0.5分</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100升以下0.1分</w:t>
            </w:r>
            <w:r>
              <w:rPr>
                <w:rFonts w:hint="eastAsia" w:ascii="宋体" w:hAnsi="宋体" w:eastAsia="宋体" w:cs="Times New Roman"/>
                <w:highlight w:val="none"/>
                <w:lang w:val="en-US" w:eastAsia="zh-CN"/>
              </w:rPr>
              <w:t>。</w:t>
            </w:r>
          </w:p>
          <w:p>
            <w:pPr>
              <w:jc w:val="left"/>
              <w:rPr>
                <w:highlight w:val="none"/>
              </w:rPr>
            </w:pPr>
            <w:r>
              <w:rPr>
                <w:rFonts w:ascii="宋体" w:hAnsi="宋体" w:eastAsia="宋体" w:cs="Times New Roman"/>
                <w:highlight w:val="none"/>
              </w:rPr>
              <w:t>注1：</w:t>
            </w:r>
            <w:r>
              <w:rPr>
                <w:rFonts w:hint="eastAsia" w:ascii="宋体" w:hAnsi="宋体" w:eastAsia="宋体" w:cs="Times New Roman"/>
                <w:highlight w:val="none"/>
              </w:rPr>
              <w:t>若为自有（指车辆行驶证上的所有人为投标人）的，须在投标文件中提供机动行驶证扫描件；若为租赁的，须在投标文件中同时提供有效的车辆租赁协议（租赁期须包含本项目服务期，如不包含应提供承诺函，格式自拟）和机动车行驶证扫描件，否则不得分。还须提供</w:t>
            </w:r>
            <w:r>
              <w:rPr>
                <w:rFonts w:hint="eastAsia" w:ascii="宋体" w:hAnsi="宋体" w:eastAsia="宋体" w:cs="Times New Roman"/>
                <w:highlight w:val="none"/>
              </w:rPr>
              <w:t>便携式车载冰箱</w:t>
            </w:r>
            <w:r>
              <w:rPr>
                <w:rFonts w:hint="eastAsia" w:ascii="宋体" w:hAnsi="宋体" w:eastAsia="宋体" w:cs="Times New Roman"/>
                <w:highlight w:val="none"/>
              </w:rPr>
              <w:t>的清晰照片（需显示</w:t>
            </w:r>
            <w:r>
              <w:rPr>
                <w:rFonts w:hint="eastAsia" w:ascii="宋体" w:hAnsi="宋体" w:eastAsia="宋体" w:cs="Times New Roman"/>
                <w:highlight w:val="none"/>
                <w:lang w:val="en-US" w:eastAsia="zh-CN"/>
              </w:rPr>
              <w:t>容升数</w:t>
            </w:r>
            <w:r>
              <w:rPr>
                <w:rFonts w:hint="eastAsia" w:ascii="宋体" w:hAnsi="宋体" w:eastAsia="宋体" w:cs="Times New Roman"/>
                <w:highlight w:val="none"/>
              </w:rPr>
              <w:t>），否则不得分。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22" w:type="dxa"/>
            <w:vMerge w:val="continue"/>
            <w:vAlign w:val="top"/>
          </w:tcPr>
          <w:p/>
        </w:tc>
        <w:tc>
          <w:tcPr>
            <w:tcW w:w="2307" w:type="dxa"/>
            <w:vAlign w:val="center"/>
          </w:tcPr>
          <w:p>
            <w:pPr>
              <w:jc w:val="center"/>
              <w:rPr>
                <w:rFonts w:eastAsia="宋体"/>
              </w:rPr>
            </w:pPr>
            <w:r>
              <w:rPr>
                <w:rFonts w:ascii="宋体" w:hAnsi="宋体" w:eastAsia="宋体" w:cs="Times New Roman"/>
              </w:rPr>
              <w:t>拟投入本项目的人员</w:t>
            </w:r>
            <w:r>
              <w:rPr>
                <w:rFonts w:hint="eastAsia" w:ascii="宋体" w:hAnsi="宋体" w:eastAsia="宋体" w:cs="Times New Roman"/>
              </w:rPr>
              <w:t>（6.0分）</w:t>
            </w:r>
          </w:p>
        </w:tc>
        <w:tc>
          <w:tcPr>
            <w:tcW w:w="5076" w:type="dxa"/>
            <w:vAlign w:val="center"/>
          </w:tcPr>
          <w:p>
            <w:pPr>
              <w:jc w:val="left"/>
              <w:rPr>
                <w:rFonts w:ascii="宋体" w:hAnsi="宋体" w:eastAsia="宋体" w:cs="Times New Roman"/>
              </w:rPr>
            </w:pPr>
            <w:r>
              <w:rPr>
                <w:rFonts w:ascii="宋体" w:hAnsi="宋体" w:eastAsia="宋体" w:cs="Times New Roman"/>
              </w:rPr>
              <w:t>1、快速检测及抽样人员具有市场监管部门或农业系统或质监系统或质检协会或</w:t>
            </w:r>
            <w:r>
              <w:rPr>
                <w:rFonts w:hint="eastAsia" w:ascii="宋体" w:hAnsi="宋体" w:eastAsia="宋体" w:cs="Times New Roman"/>
              </w:rPr>
              <w:t>计量</w:t>
            </w:r>
            <w:r>
              <w:rPr>
                <w:rFonts w:ascii="宋体" w:hAnsi="宋体" w:eastAsia="宋体" w:cs="Times New Roman"/>
              </w:rPr>
              <w:t>协会颁发的与快速检测和抽样相关证书，每</w:t>
            </w:r>
            <w:r>
              <w:rPr>
                <w:rFonts w:hint="eastAsia" w:ascii="宋体" w:hAnsi="宋体" w:eastAsia="宋体" w:cs="Times New Roman"/>
                <w:lang w:val="en-US" w:eastAsia="zh-CN"/>
              </w:rPr>
              <w:t>2</w:t>
            </w:r>
            <w:r>
              <w:rPr>
                <w:rFonts w:ascii="宋体" w:hAnsi="宋体" w:eastAsia="宋体" w:cs="Times New Roman"/>
              </w:rPr>
              <w:t>人得0.</w:t>
            </w:r>
            <w:r>
              <w:rPr>
                <w:rFonts w:hint="eastAsia" w:ascii="宋体" w:hAnsi="宋体" w:eastAsia="宋体" w:cs="Times New Roman"/>
                <w:lang w:val="en-US" w:eastAsia="zh-CN"/>
              </w:rPr>
              <w:t>2</w:t>
            </w:r>
            <w:r>
              <w:rPr>
                <w:rFonts w:ascii="宋体" w:hAnsi="宋体" w:eastAsia="宋体" w:cs="Times New Roman"/>
              </w:rPr>
              <w:t>分，本项最高得1分。</w:t>
            </w:r>
          </w:p>
          <w:p>
            <w:pPr>
              <w:jc w:val="left"/>
              <w:rPr>
                <w:rFonts w:ascii="宋体" w:hAnsi="宋体" w:eastAsia="宋体" w:cs="Times New Roman"/>
              </w:rPr>
            </w:pPr>
            <w:r>
              <w:rPr>
                <w:rFonts w:ascii="宋体" w:hAnsi="宋体" w:eastAsia="宋体" w:cs="Times New Roman"/>
              </w:rPr>
              <w:t>2、拟投入本项目的人员中，具有与本项目相关专业中级或以上职称的，每一人得0.3分，本项最高得3分。</w:t>
            </w:r>
          </w:p>
          <w:p>
            <w:pPr>
              <w:jc w:val="left"/>
              <w:rPr>
                <w:rFonts w:ascii="宋体" w:hAnsi="宋体" w:eastAsia="宋体" w:cs="Times New Roman"/>
              </w:rPr>
            </w:pPr>
            <w:r>
              <w:rPr>
                <w:rFonts w:ascii="宋体" w:hAnsi="宋体" w:eastAsia="宋体" w:cs="Times New Roman"/>
              </w:rPr>
              <w:t>3、拟投入本项目的人员中，具有</w:t>
            </w:r>
            <w:r>
              <w:rPr>
                <w:rFonts w:hint="eastAsia" w:ascii="宋体" w:hAnsi="宋体" w:eastAsia="宋体" w:cs="Times New Roman"/>
              </w:rPr>
              <w:t>检验检测机构资质认定评审员</w:t>
            </w:r>
            <w:r>
              <w:rPr>
                <w:rFonts w:ascii="宋体" w:hAnsi="宋体" w:eastAsia="宋体" w:cs="Times New Roman"/>
              </w:rPr>
              <w:t>的，每一人得1分，本项最高得2分。</w:t>
            </w:r>
          </w:p>
          <w:p>
            <w:pPr>
              <w:jc w:val="left"/>
            </w:pPr>
            <w:r>
              <w:rPr>
                <w:rFonts w:hint="eastAsia"/>
              </w:rPr>
              <w:t>注：同一人员具有多项证书可重复得分；须同时提供相关证明材料（第1、2小项须提供人员名单、相关证书，第3小项须提供网页公告或政府部门发布的文件）以及投标文件提交截止前6个月内任意一个月投投标人为其缴纳社会保险证明的扫描件等证明文件扫描件，如依法免税或不需要缴纳社会保障资金的，提供相应证明材料，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tc>
        <w:tc>
          <w:tcPr>
            <w:tcW w:w="2307" w:type="dxa"/>
            <w:vAlign w:val="center"/>
          </w:tcPr>
          <w:p>
            <w:pPr>
              <w:jc w:val="center"/>
              <w:rPr>
                <w:rFonts w:eastAsia="宋体"/>
              </w:rPr>
            </w:pPr>
            <w:r>
              <w:rPr>
                <w:rFonts w:ascii="宋体" w:hAnsi="宋体" w:eastAsia="宋体" w:cs="Times New Roman"/>
              </w:rPr>
              <w:t>投标人承检项目覆盖情况</w:t>
            </w:r>
            <w:r>
              <w:rPr>
                <w:rFonts w:hint="eastAsia" w:ascii="宋体" w:hAnsi="宋体" w:eastAsia="宋体" w:cs="Times New Roman"/>
              </w:rPr>
              <w:t>（8.0分）</w:t>
            </w:r>
          </w:p>
        </w:tc>
        <w:tc>
          <w:tcPr>
            <w:tcW w:w="5076" w:type="dxa"/>
            <w:vAlign w:val="center"/>
          </w:tcPr>
          <w:p>
            <w:pPr>
              <w:jc w:val="left"/>
              <w:rPr>
                <w:rFonts w:ascii="宋体" w:hAnsi="宋体" w:eastAsia="宋体" w:cs="Times New Roman"/>
              </w:rPr>
            </w:pPr>
            <w:r>
              <w:rPr>
                <w:rFonts w:hint="eastAsia" w:ascii="宋体" w:hAnsi="宋体" w:eastAsia="宋体" w:cs="Times New Roman"/>
              </w:rPr>
              <w:t>投标人对《国家食品安全监督抽检实施细则（</w:t>
            </w:r>
            <w:r>
              <w:rPr>
                <w:rFonts w:ascii="宋体" w:hAnsi="宋体" w:eastAsia="宋体" w:cs="Times New Roman"/>
              </w:rPr>
              <w:t>202</w:t>
            </w:r>
            <w:r>
              <w:rPr>
                <w:rFonts w:hint="eastAsia" w:ascii="宋体" w:hAnsi="宋体" w:cs="Times New Roman"/>
              </w:rPr>
              <w:t>3</w:t>
            </w:r>
            <w:r>
              <w:rPr>
                <w:rFonts w:ascii="宋体" w:hAnsi="宋体" w:eastAsia="宋体" w:cs="Times New Roman"/>
              </w:rPr>
              <w:t>年版）》的食品和食用农产品的检测资质覆盖情况：</w:t>
            </w:r>
          </w:p>
          <w:p>
            <w:pPr>
              <w:jc w:val="left"/>
              <w:rPr>
                <w:rFonts w:ascii="宋体" w:hAnsi="宋体" w:eastAsia="宋体" w:cs="Times New Roman"/>
              </w:rPr>
            </w:pPr>
            <w:r>
              <w:rPr>
                <w:rFonts w:ascii="宋体" w:hAnsi="宋体" w:eastAsia="宋体" w:cs="Times New Roman"/>
              </w:rPr>
              <w:t>1、投标人具备的CMA资质覆盖《国家食品安</w:t>
            </w:r>
            <w:r>
              <w:rPr>
                <w:rFonts w:hint="eastAsia" w:ascii="宋体" w:hAnsi="宋体" w:eastAsia="宋体" w:cs="Times New Roman"/>
              </w:rPr>
              <w:t>全监督抽检实施细则（</w:t>
            </w:r>
            <w:r>
              <w:rPr>
                <w:rFonts w:ascii="宋体" w:hAnsi="宋体" w:eastAsia="宋体" w:cs="Times New Roman"/>
              </w:rPr>
              <w:t>202</w:t>
            </w:r>
            <w:r>
              <w:rPr>
                <w:rFonts w:hint="eastAsia" w:ascii="宋体" w:hAnsi="宋体" w:eastAsia="宋体" w:cs="Times New Roman"/>
              </w:rPr>
              <w:t>3</w:t>
            </w:r>
            <w:r>
              <w:rPr>
                <w:rFonts w:ascii="宋体" w:hAnsi="宋体" w:eastAsia="宋体" w:cs="Times New Roman"/>
              </w:rPr>
              <w:t>年版）》（除第三十二大类外）中的检测项目98%(含)或以上得</w:t>
            </w:r>
            <w:r>
              <w:rPr>
                <w:rFonts w:hint="eastAsia" w:ascii="宋体" w:hAnsi="宋体" w:eastAsia="宋体" w:cs="Times New Roman"/>
              </w:rPr>
              <w:t>4</w:t>
            </w:r>
            <w:r>
              <w:rPr>
                <w:rFonts w:ascii="宋体" w:hAnsi="宋体" w:eastAsia="宋体" w:cs="Times New Roman"/>
              </w:rPr>
              <w:t>分，98%（不含）-95%（含）的得</w:t>
            </w:r>
            <w:r>
              <w:rPr>
                <w:rFonts w:hint="eastAsia" w:ascii="宋体" w:hAnsi="宋体" w:eastAsia="宋体" w:cs="Times New Roman"/>
              </w:rPr>
              <w:t>2.5</w:t>
            </w:r>
            <w:r>
              <w:rPr>
                <w:rFonts w:ascii="宋体" w:hAnsi="宋体" w:eastAsia="宋体" w:cs="Times New Roman"/>
              </w:rPr>
              <w:t>分，95%（不含）-90%（含）的得1分，90%以下的不得分。</w:t>
            </w:r>
          </w:p>
          <w:p>
            <w:pPr>
              <w:jc w:val="left"/>
              <w:rPr>
                <w:rFonts w:ascii="宋体" w:hAnsi="宋体" w:eastAsia="宋体" w:cs="Times New Roman"/>
              </w:rPr>
            </w:pPr>
            <w:r>
              <w:rPr>
                <w:rFonts w:ascii="宋体" w:hAnsi="宋体" w:eastAsia="宋体" w:cs="Times New Roman"/>
              </w:rPr>
              <w:t>2、投标人具备的CMA资质覆盖《国家食品安</w:t>
            </w:r>
            <w:r>
              <w:rPr>
                <w:rFonts w:hint="eastAsia" w:ascii="宋体" w:hAnsi="宋体" w:eastAsia="宋体" w:cs="Times New Roman"/>
              </w:rPr>
              <w:t>全监督抽检实施细则（</w:t>
            </w:r>
            <w:r>
              <w:rPr>
                <w:rFonts w:ascii="宋体" w:hAnsi="宋体" w:eastAsia="宋体" w:cs="Times New Roman"/>
              </w:rPr>
              <w:t>202</w:t>
            </w:r>
            <w:r>
              <w:rPr>
                <w:rFonts w:hint="eastAsia" w:ascii="宋体" w:hAnsi="宋体" w:eastAsia="宋体" w:cs="Times New Roman"/>
              </w:rPr>
              <w:t>3</w:t>
            </w:r>
            <w:r>
              <w:rPr>
                <w:rFonts w:ascii="宋体" w:hAnsi="宋体" w:eastAsia="宋体" w:cs="Times New Roman"/>
              </w:rPr>
              <w:t>年版）》中食用农产品（第三十二大类）中98%(含)或以上的检测项目得</w:t>
            </w:r>
            <w:r>
              <w:rPr>
                <w:rFonts w:hint="eastAsia" w:ascii="宋体" w:hAnsi="宋体" w:eastAsia="宋体" w:cs="Times New Roman"/>
              </w:rPr>
              <w:t>4</w:t>
            </w:r>
            <w:r>
              <w:rPr>
                <w:rFonts w:ascii="宋体" w:hAnsi="宋体" w:eastAsia="宋体" w:cs="Times New Roman"/>
              </w:rPr>
              <w:t>分，98%（不含）-95%（含）的得</w:t>
            </w:r>
            <w:r>
              <w:rPr>
                <w:rFonts w:hint="eastAsia" w:ascii="宋体" w:hAnsi="宋体" w:eastAsia="宋体" w:cs="Times New Roman"/>
              </w:rPr>
              <w:t>2.5</w:t>
            </w:r>
            <w:r>
              <w:rPr>
                <w:rFonts w:ascii="宋体" w:hAnsi="宋体" w:eastAsia="宋体" w:cs="Times New Roman"/>
              </w:rPr>
              <w:t>分，95%（不含）-90%（含）的得1分，90%以下的不得分。</w:t>
            </w:r>
          </w:p>
          <w:p>
            <w:pPr>
              <w:jc w:val="left"/>
            </w:pPr>
            <w:r>
              <w:rPr>
                <w:rFonts w:ascii="宋体" w:hAnsi="宋体" w:eastAsia="宋体" w:cs="Times New Roman"/>
              </w:rPr>
              <w:t>注：投标人须按上述附件展开进行合计，按检测项目计算覆盖率。投标人对检测项目列表</w:t>
            </w:r>
            <w:r>
              <w:rPr>
                <w:rFonts w:hint="eastAsia" w:ascii="宋体" w:hAnsi="宋体" w:eastAsia="宋体" w:cs="Times New Roman"/>
              </w:rPr>
              <w:t>（表格需含“食品细类（四级）”）说明在其</w:t>
            </w:r>
            <w:r>
              <w:rPr>
                <w:rFonts w:ascii="宋体" w:hAnsi="宋体" w:eastAsia="宋体" w:cs="Times New Roman"/>
              </w:rPr>
              <w:t>资质附表中的序号，提供CMA资质附表扫描</w:t>
            </w:r>
            <w:r>
              <w:rPr>
                <w:rFonts w:hint="eastAsia" w:ascii="宋体" w:hAnsi="宋体" w:eastAsia="宋体" w:cs="Times New Roman"/>
              </w:rPr>
              <w:t>件，不提供不得分。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tc>
        <w:tc>
          <w:tcPr>
            <w:tcW w:w="2307" w:type="dxa"/>
            <w:vAlign w:val="center"/>
          </w:tcPr>
          <w:p>
            <w:pPr>
              <w:jc w:val="center"/>
              <w:rPr>
                <w:rFonts w:eastAsia="宋体"/>
              </w:rPr>
            </w:pPr>
            <w:r>
              <w:rPr>
                <w:rFonts w:ascii="宋体" w:hAnsi="宋体" w:eastAsia="宋体" w:cs="Times New Roman"/>
              </w:rPr>
              <w:t>快检评价</w:t>
            </w:r>
            <w:r>
              <w:rPr>
                <w:rFonts w:hint="eastAsia" w:ascii="宋体" w:hAnsi="宋体" w:eastAsia="宋体" w:cs="Times New Roman"/>
              </w:rPr>
              <w:t>（8.0分）</w:t>
            </w:r>
          </w:p>
        </w:tc>
        <w:tc>
          <w:tcPr>
            <w:tcW w:w="5076" w:type="dxa"/>
            <w:vAlign w:val="center"/>
          </w:tcPr>
          <w:p>
            <w:pPr>
              <w:jc w:val="left"/>
              <w:rPr>
                <w:rFonts w:ascii="宋体" w:hAnsi="宋体" w:eastAsia="宋体" w:cs="Times New Roman"/>
              </w:rPr>
            </w:pPr>
            <w:r>
              <w:rPr>
                <w:rFonts w:hint="eastAsia" w:ascii="宋体" w:hAnsi="宋体" w:eastAsia="宋体" w:cs="Times New Roman"/>
              </w:rPr>
              <w:t>投标人参加2023年</w:t>
            </w:r>
            <w:r>
              <w:rPr>
                <w:rFonts w:hint="eastAsia" w:ascii="宋体" w:hAnsi="宋体" w:eastAsia="宋体" w:cs="Times New Roman"/>
                <w:lang w:val="en-US" w:eastAsia="zh-CN"/>
              </w:rPr>
              <w:t>和</w:t>
            </w:r>
            <w:r>
              <w:rPr>
                <w:rFonts w:hint="eastAsia" w:ascii="宋体" w:hAnsi="宋体" w:eastAsia="宋体" w:cs="Times New Roman"/>
              </w:rPr>
              <w:t>2022年省级或以上食品安全监管部门组织的食用农产品快检工作监督评价，根据</w:t>
            </w:r>
            <w:r>
              <w:rPr>
                <w:rFonts w:hint="eastAsia" w:ascii="宋体" w:hAnsi="宋体" w:eastAsia="宋体" w:cs="Times New Roman"/>
                <w:lang w:val="en-US" w:eastAsia="zh-CN"/>
              </w:rPr>
              <w:t>每一年</w:t>
            </w:r>
            <w:r>
              <w:rPr>
                <w:rFonts w:hint="eastAsia" w:ascii="宋体" w:hAnsi="宋体" w:eastAsia="宋体" w:cs="Times New Roman"/>
              </w:rPr>
              <w:t>评价结果</w:t>
            </w:r>
            <w:r>
              <w:rPr>
                <w:rFonts w:ascii="宋体" w:hAnsi="宋体" w:eastAsia="宋体" w:cs="Times New Roman"/>
              </w:rPr>
              <w:t>进行评审</w:t>
            </w:r>
            <w:r>
              <w:rPr>
                <w:rFonts w:hint="eastAsia"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1、评价得分≥95分，得4分；</w:t>
            </w:r>
          </w:p>
          <w:p>
            <w:pPr>
              <w:jc w:val="left"/>
              <w:rPr>
                <w:rFonts w:ascii="宋体" w:hAnsi="宋体" w:eastAsia="宋体" w:cs="Times New Roman"/>
              </w:rPr>
            </w:pPr>
            <w:r>
              <w:rPr>
                <w:rFonts w:hint="eastAsia" w:ascii="宋体" w:hAnsi="宋体" w:eastAsia="宋体" w:cs="Times New Roman"/>
              </w:rPr>
              <w:t>2、95分＞评价得分≥90分，得2.5分；</w:t>
            </w:r>
          </w:p>
          <w:p>
            <w:pPr>
              <w:jc w:val="left"/>
              <w:rPr>
                <w:rFonts w:ascii="宋体" w:hAnsi="宋体" w:eastAsia="宋体" w:cs="Times New Roman"/>
              </w:rPr>
            </w:pPr>
            <w:r>
              <w:rPr>
                <w:rFonts w:hint="eastAsia" w:ascii="宋体" w:hAnsi="宋体" w:eastAsia="宋体" w:cs="Times New Roman"/>
              </w:rPr>
              <w:t>3、90分＞评价得分≥85分，得1分；</w:t>
            </w:r>
          </w:p>
          <w:p>
            <w:pPr>
              <w:jc w:val="left"/>
              <w:rPr>
                <w:rFonts w:ascii="宋体" w:hAnsi="宋体" w:eastAsia="宋体" w:cs="Times New Roman"/>
              </w:rPr>
            </w:pPr>
            <w:r>
              <w:rPr>
                <w:rFonts w:hint="eastAsia" w:ascii="宋体" w:hAnsi="宋体" w:eastAsia="宋体" w:cs="Times New Roman"/>
              </w:rPr>
              <w:t>4、评价得分＜85分，不得分。</w:t>
            </w:r>
          </w:p>
          <w:p>
            <w:pPr>
              <w:jc w:val="left"/>
            </w:pPr>
            <w:r>
              <w:rPr>
                <w:rFonts w:hint="eastAsia" w:ascii="宋体" w:hAnsi="宋体" w:eastAsia="宋体" w:cs="Times New Roman"/>
              </w:rPr>
              <w:t>注:两年累计得分最高8分投标人须提供省级或以上食品安全监管部门组织的食用农产品快检工作监督评价结果通报扫描件并加盖投标人公章为评审依据，不提供不得分。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tc>
        <w:tc>
          <w:tcPr>
            <w:tcW w:w="2307" w:type="dxa"/>
            <w:vAlign w:val="top"/>
          </w:tcPr>
          <w:p>
            <w:pPr>
              <w:jc w:val="center"/>
            </w:pPr>
            <w:r>
              <w:rPr>
                <w:rFonts w:hint="eastAsia"/>
              </w:rPr>
              <w:t>服务质量保证及售后服务能力（3.0分）</w:t>
            </w:r>
          </w:p>
        </w:tc>
        <w:tc>
          <w:tcPr>
            <w:tcW w:w="5076" w:type="dxa"/>
            <w:vAlign w:val="top"/>
          </w:tcPr>
          <w:p>
            <w:pPr>
              <w:jc w:val="left"/>
              <w:rPr>
                <w:rFonts w:ascii="宋体" w:hAnsi="宋体" w:eastAsia="宋体" w:cs="Times New Roman"/>
              </w:rPr>
            </w:pPr>
            <w:r>
              <w:rPr>
                <w:rFonts w:ascii="宋体" w:hAnsi="宋体" w:eastAsia="宋体" w:cs="Times New Roman"/>
              </w:rPr>
              <w:t>根据各投标人提供的服务质量保证方案、反应时间等进行评审：</w:t>
            </w:r>
          </w:p>
          <w:p>
            <w:pPr>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投标人提供的服务方案详细可行，反应的时间明确清晰</w:t>
            </w:r>
            <w:r>
              <w:rPr>
                <w:rFonts w:hint="eastAsia" w:ascii="宋体" w:hAnsi="宋体" w:eastAsia="宋体" w:cs="Times New Roman"/>
                <w:lang w:val="en-US" w:eastAsia="zh-CN"/>
              </w:rPr>
              <w:t>并优于招标文件要求的</w:t>
            </w:r>
            <w:r>
              <w:rPr>
                <w:rFonts w:ascii="宋体" w:hAnsi="宋体" w:eastAsia="宋体" w:cs="Times New Roman"/>
              </w:rPr>
              <w:t>，</w:t>
            </w:r>
            <w:r>
              <w:rPr>
                <w:rFonts w:hint="eastAsia" w:ascii="宋体" w:hAnsi="宋体" w:eastAsia="宋体" w:cs="Times New Roman"/>
              </w:rPr>
              <w:t>得3分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投标人提供的服务方案较详细、可行，反应的时间</w:t>
            </w:r>
            <w:r>
              <w:rPr>
                <w:rFonts w:hint="eastAsia" w:ascii="宋体" w:hAnsi="宋体" w:eastAsia="宋体" w:cs="Times New Roman"/>
              </w:rPr>
              <w:t>较明确清晰</w:t>
            </w:r>
            <w:r>
              <w:rPr>
                <w:rFonts w:hint="eastAsia" w:ascii="宋体" w:hAnsi="宋体" w:eastAsia="宋体" w:cs="Times New Roman"/>
                <w:lang w:val="en-US" w:eastAsia="zh-CN"/>
              </w:rPr>
              <w:t>并满足招标文件要求的</w:t>
            </w:r>
            <w:r>
              <w:rPr>
                <w:rFonts w:hint="eastAsia" w:ascii="宋体" w:hAnsi="宋体" w:eastAsia="宋体" w:cs="Times New Roman"/>
              </w:rPr>
              <w:t>，得2分</w:t>
            </w:r>
            <w:r>
              <w:rPr>
                <w:rFonts w:ascii="宋体" w:hAnsi="宋体" w:eastAsia="宋体" w:cs="Times New Roman"/>
              </w:rPr>
              <w:t>。</w:t>
            </w:r>
          </w:p>
          <w:p>
            <w:pPr>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投标人提供的服务方案尚可，可行性</w:t>
            </w:r>
            <w:r>
              <w:rPr>
                <w:rFonts w:hint="eastAsia" w:ascii="宋体" w:hAnsi="宋体" w:eastAsia="宋体" w:cs="Times New Roman"/>
              </w:rPr>
              <w:t>较低</w:t>
            </w:r>
            <w:r>
              <w:rPr>
                <w:rFonts w:ascii="宋体" w:hAnsi="宋体" w:eastAsia="宋体" w:cs="Times New Roman"/>
              </w:rPr>
              <w:t>，反应时间</w:t>
            </w:r>
            <w:r>
              <w:rPr>
                <w:rFonts w:hint="eastAsia" w:ascii="宋体" w:hAnsi="宋体" w:eastAsia="宋体" w:cs="Times New Roman"/>
              </w:rPr>
              <w:t>基本明确</w:t>
            </w:r>
            <w:r>
              <w:rPr>
                <w:rFonts w:hint="eastAsia" w:ascii="宋体" w:hAnsi="宋体" w:eastAsia="宋体" w:cs="Times New Roman"/>
                <w:lang w:val="en-US" w:eastAsia="zh-CN"/>
              </w:rPr>
              <w:t>但不满足招标文件要求的</w:t>
            </w:r>
            <w:r>
              <w:rPr>
                <w:rFonts w:hint="eastAsia" w:ascii="宋体" w:hAnsi="宋体" w:eastAsia="宋体" w:cs="Times New Roman"/>
              </w:rPr>
              <w:t>，得1分</w:t>
            </w:r>
            <w:r>
              <w:rPr>
                <w:rFonts w:ascii="宋体" w:hAnsi="宋体" w:eastAsia="宋体" w:cs="Times New Roman"/>
              </w:rPr>
              <w:t>。</w:t>
            </w:r>
          </w:p>
          <w:p>
            <w:pPr>
              <w:jc w:val="left"/>
            </w:pPr>
            <w:r>
              <w:rPr>
                <w:rFonts w:hint="eastAsia" w:ascii="宋体" w:hAnsi="宋体" w:eastAsia="宋体" w:cs="Times New Roman"/>
              </w:rPr>
              <w:t>4.</w:t>
            </w:r>
            <w:r>
              <w:rPr>
                <w:rFonts w:ascii="宋体" w:hAnsi="宋体" w:eastAsia="宋体" w:cs="Times New Roman"/>
              </w:rPr>
              <w:t>投标人提供的服务方案比较简单，反应时间</w:t>
            </w:r>
            <w:r>
              <w:rPr>
                <w:rFonts w:hint="eastAsia" w:ascii="宋体" w:hAnsi="宋体" w:eastAsia="宋体" w:cs="Times New Roman"/>
                <w:lang w:val="en-US" w:eastAsia="zh-CN"/>
              </w:rPr>
              <w:t>不明确</w:t>
            </w:r>
            <w:r>
              <w:rPr>
                <w:rFonts w:ascii="宋体" w:hAnsi="宋体" w:eastAsia="宋体" w:cs="Times New Roman"/>
              </w:rPr>
              <w:t>，或不提供服务</w:t>
            </w:r>
            <w:r>
              <w:rPr>
                <w:rFonts w:hint="eastAsia" w:ascii="宋体" w:hAnsi="宋体" w:eastAsia="宋体" w:cs="Times New Roman"/>
              </w:rPr>
              <w:t>方案</w:t>
            </w:r>
            <w:r>
              <w:rPr>
                <w:rFonts w:ascii="宋体" w:hAnsi="宋体" w:eastAsia="宋体" w:cs="Times New Roman"/>
              </w:rPr>
              <w:t>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top"/>
          </w:tcPr>
          <w:p>
            <w:pPr>
              <w:jc w:val="center"/>
            </w:pPr>
            <w:r>
              <w:t>商务部分</w:t>
            </w:r>
          </w:p>
        </w:tc>
        <w:tc>
          <w:tcPr>
            <w:tcW w:w="2307" w:type="dxa"/>
            <w:vAlign w:val="top"/>
          </w:tcPr>
          <w:p>
            <w:pPr>
              <w:jc w:val="left"/>
            </w:pPr>
            <w:r>
              <w:t>企业认证 (</w:t>
            </w:r>
            <w:r>
              <w:rPr>
                <w:rFonts w:hint="eastAsia"/>
              </w:rPr>
              <w:t>3</w:t>
            </w:r>
            <w:r>
              <w:t>.0分)</w:t>
            </w:r>
          </w:p>
        </w:tc>
        <w:tc>
          <w:tcPr>
            <w:tcW w:w="5076" w:type="dxa"/>
            <w:vAlign w:val="top"/>
          </w:tcPr>
          <w:p>
            <w:pPr>
              <w:jc w:val="left"/>
            </w:pPr>
            <w:r>
              <w:t>投标人具有：1.职业健康安全体系认证证书；2.环境管理体系认证证书；</w:t>
            </w:r>
            <w:r>
              <w:rPr>
                <w:rFonts w:hint="eastAsia"/>
              </w:rPr>
              <w:t>3</w:t>
            </w:r>
            <w:r>
              <w:t>.质量管理体系认证证书；每提供一个认证证书的得</w:t>
            </w:r>
            <w:r>
              <w:rPr>
                <w:rFonts w:hint="eastAsia"/>
              </w:rPr>
              <w:t>1</w:t>
            </w:r>
            <w:r>
              <w:t>分，最高得</w:t>
            </w:r>
            <w:r>
              <w:rPr>
                <w:rFonts w:hint="eastAsia"/>
              </w:rPr>
              <w:t>3</w:t>
            </w:r>
            <w:r>
              <w:t>分。 注：同时提供相关的证书扫描件和全国认证认可信息网（http://cx.cnca.cn）查询“有效”截图作为证明材料，已失效、暂停、撤销或不提供不得分。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top"/>
          </w:tcPr>
          <w:p/>
        </w:tc>
        <w:tc>
          <w:tcPr>
            <w:tcW w:w="2307" w:type="dxa"/>
            <w:vAlign w:val="top"/>
          </w:tcPr>
          <w:p>
            <w:pPr>
              <w:jc w:val="left"/>
            </w:pPr>
            <w:r>
              <w:t>同类业绩 (</w:t>
            </w:r>
            <w:r>
              <w:rPr>
                <w:rFonts w:hint="eastAsia"/>
              </w:rPr>
              <w:t>12</w:t>
            </w:r>
            <w:r>
              <w:t>.0分)</w:t>
            </w:r>
          </w:p>
        </w:tc>
        <w:tc>
          <w:tcPr>
            <w:tcW w:w="5076" w:type="dxa"/>
            <w:vAlign w:val="top"/>
          </w:tcPr>
          <w:p>
            <w:pPr>
              <w:jc w:val="left"/>
              <w:rPr>
                <w:rFonts w:ascii="宋体" w:hAnsi="宋体" w:eastAsia="宋体" w:cs="Times New Roman"/>
              </w:rPr>
            </w:pPr>
            <w:r>
              <w:rPr>
                <w:rFonts w:ascii="宋体" w:hAnsi="宋体" w:eastAsia="宋体" w:cs="Times New Roman"/>
              </w:rPr>
              <w:t>1、投标人202</w:t>
            </w:r>
            <w:r>
              <w:rPr>
                <w:rFonts w:hint="eastAsia" w:ascii="宋体" w:hAnsi="宋体" w:eastAsia="宋体" w:cs="Times New Roman"/>
              </w:rPr>
              <w:t>1</w:t>
            </w:r>
            <w:r>
              <w:rPr>
                <w:rFonts w:ascii="宋体" w:hAnsi="宋体" w:eastAsia="宋体" w:cs="Times New Roman"/>
              </w:rPr>
              <w:t>年1月1日至今（以合同签订时间为准）承接过同类快速检测项目的，每</w:t>
            </w:r>
            <w:r>
              <w:rPr>
                <w:rFonts w:hint="eastAsia" w:ascii="宋体" w:hAnsi="宋体" w:eastAsia="宋体" w:cs="Times New Roman"/>
              </w:rPr>
              <w:t>提供一份</w:t>
            </w:r>
            <w:r>
              <w:rPr>
                <w:rFonts w:ascii="宋体" w:hAnsi="宋体" w:eastAsia="宋体" w:cs="Times New Roman"/>
              </w:rPr>
              <w:t>得1分，本项最高得6分；</w:t>
            </w:r>
          </w:p>
          <w:p>
            <w:pPr>
              <w:jc w:val="left"/>
              <w:rPr>
                <w:rFonts w:ascii="宋体" w:hAnsi="宋体" w:eastAsia="宋体" w:cs="Times New Roman"/>
              </w:rPr>
            </w:pPr>
            <w:r>
              <w:rPr>
                <w:rFonts w:ascii="宋体" w:hAnsi="宋体" w:eastAsia="宋体" w:cs="Times New Roman"/>
              </w:rPr>
              <w:t>2、投标人202</w:t>
            </w:r>
            <w:r>
              <w:rPr>
                <w:rFonts w:hint="eastAsia" w:ascii="宋体" w:hAnsi="宋体" w:eastAsia="宋体" w:cs="Times New Roman"/>
              </w:rPr>
              <w:t>1</w:t>
            </w:r>
            <w:r>
              <w:rPr>
                <w:rFonts w:ascii="宋体" w:hAnsi="宋体" w:eastAsia="宋体" w:cs="Times New Roman"/>
              </w:rPr>
              <w:t>年1月1日至今（以合同签订时间为准）承接过食品安全抽检项目（如：监督抽检、风险监测、评价性抽检、专项抽检等类型）的，每</w:t>
            </w:r>
            <w:r>
              <w:rPr>
                <w:rFonts w:hint="eastAsia" w:ascii="宋体" w:hAnsi="宋体" w:eastAsia="宋体" w:cs="Times New Roman"/>
              </w:rPr>
              <w:t>提供一份</w:t>
            </w:r>
            <w:r>
              <w:rPr>
                <w:rFonts w:ascii="宋体" w:hAnsi="宋体" w:eastAsia="宋体" w:cs="Times New Roman"/>
              </w:rPr>
              <w:t>得0.5分，本项最高得6分；</w:t>
            </w:r>
          </w:p>
          <w:p>
            <w:pPr>
              <w:jc w:val="left"/>
            </w:pPr>
            <w:r>
              <w:rPr>
                <w:rFonts w:ascii="宋体" w:hAnsi="宋体" w:eastAsia="宋体" w:cs="Times New Roman"/>
              </w:rPr>
              <w:t>注：须提供合同关键页扫描件并加盖投标人公章。每个合同只按一项计算，续签的合同不重复计算。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top"/>
          </w:tcPr>
          <w:p>
            <w:pPr>
              <w:jc w:val="center"/>
            </w:pPr>
            <w:r>
              <w:t>投标报价</w:t>
            </w:r>
          </w:p>
        </w:tc>
        <w:tc>
          <w:tcPr>
            <w:tcW w:w="2307" w:type="dxa"/>
            <w:vAlign w:val="top"/>
          </w:tcPr>
          <w:p>
            <w:pPr>
              <w:jc w:val="left"/>
            </w:pPr>
            <w:r>
              <w:t>投标价格得分 (</w:t>
            </w:r>
            <w:r>
              <w:rPr>
                <w:rFonts w:hint="eastAsia"/>
              </w:rPr>
              <w:t>1</w:t>
            </w:r>
            <w:r>
              <w:t>0.0分)</w:t>
            </w:r>
          </w:p>
        </w:tc>
        <w:tc>
          <w:tcPr>
            <w:tcW w:w="5076" w:type="dxa"/>
            <w:vAlign w:val="top"/>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2"/>
      </w:pPr>
    </w:p>
    <w:p>
      <w:r>
        <w:rPr>
          <w:b/>
          <w:sz w:val="24"/>
        </w:rPr>
        <w:t>4.汇总、排序</w:t>
      </w:r>
    </w:p>
    <w:p>
      <w:pPr>
        <w:ind w:firstLine="480"/>
      </w:pPr>
    </w:p>
    <w:p/>
    <w:p>
      <w:r>
        <w:t>采购包1：</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w:t>
      </w:r>
    </w:p>
    <w:p/>
    <w:p>
      <w:r>
        <w:t>采购包</w:t>
      </w:r>
      <w:r>
        <w:rPr>
          <w:rFonts w:hint="eastAsia"/>
        </w:rPr>
        <w:t>2</w:t>
      </w:r>
      <w:r>
        <w:t>：</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r>
        <w:t xml:space="preserve"> </w:t>
      </w:r>
    </w:p>
    <w:p/>
    <w:p>
      <w:pPr>
        <w:jc w:val="center"/>
      </w:pPr>
      <w:r>
        <w:rPr>
          <w:b/>
          <w:sz w:val="36"/>
        </w:rPr>
        <w:t>第五章 合同文本</w:t>
      </w:r>
    </w:p>
    <w:p>
      <w:pPr>
        <w:ind w:firstLine="480"/>
      </w:pPr>
    </w:p>
    <w:p>
      <w:pPr>
        <w:ind w:firstLine="480"/>
      </w:pPr>
    </w:p>
    <w:p/>
    <w:p/>
    <w:p/>
    <w:p>
      <w:pPr>
        <w:jc w:val="center"/>
      </w:pPr>
      <w:r>
        <w:rPr>
          <w:sz w:val="68"/>
        </w:rPr>
        <w:t>佛山市政府采购项目</w:t>
      </w:r>
    </w:p>
    <w:p>
      <w:pPr>
        <w:jc w:val="center"/>
      </w:pPr>
    </w:p>
    <w:p>
      <w:pPr>
        <w:jc w:val="center"/>
      </w:pPr>
      <w:r>
        <w:rPr>
          <w:sz w:val="68"/>
        </w:rPr>
        <w:t>合同书</w:t>
      </w:r>
    </w:p>
    <w:p>
      <w:pPr>
        <w:jc w:val="center"/>
      </w:pPr>
    </w:p>
    <w:p>
      <w:pPr>
        <w:jc w:val="center"/>
      </w:pPr>
    </w:p>
    <w:p>
      <w:pPr>
        <w:jc w:val="center"/>
      </w:pPr>
    </w:p>
    <w:p>
      <w:r>
        <w:rPr>
          <w:b/>
          <w:sz w:val="24"/>
        </w:rPr>
        <w:t>项目编号：</w:t>
      </w:r>
      <w:r>
        <w:rPr>
          <w:rFonts w:hint="eastAsia"/>
          <w:b/>
          <w:sz w:val="24"/>
        </w:rPr>
        <w:t>BDGZ2024005</w:t>
      </w:r>
    </w:p>
    <w:p>
      <w:pPr>
        <w:rPr>
          <w:b/>
          <w:sz w:val="24"/>
        </w:rPr>
      </w:pPr>
      <w:r>
        <w:rPr>
          <w:b/>
          <w:sz w:val="24"/>
        </w:rPr>
        <w:t>项目名称：</w:t>
      </w:r>
      <w:r>
        <w:rPr>
          <w:rFonts w:hint="eastAsia"/>
          <w:b/>
          <w:sz w:val="24"/>
        </w:rPr>
        <w:t>顺德区2024年3月-2025年2月食用农产品快速检测</w:t>
      </w:r>
    </w:p>
    <w:p>
      <w:pPr>
        <w:pStyle w:val="2"/>
        <w:ind w:firstLine="0"/>
      </w:pPr>
      <w:r>
        <w:rPr>
          <w:rFonts w:hint="eastAsia"/>
          <w:b/>
          <w:sz w:val="24"/>
        </w:rPr>
        <w:t>包组号：采购包1(顺德区2024年3月-2025年2月食用农产品快速检测-包1)</w:t>
      </w:r>
    </w:p>
    <w:p>
      <w:pPr>
        <w:jc w:val="center"/>
      </w:pPr>
    </w:p>
    <w:p>
      <w:pPr>
        <w:jc w:val="center"/>
      </w:pPr>
    </w:p>
    <w:p>
      <w:pPr>
        <w:jc w:val="center"/>
      </w:pP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73"/>
        <w:gridCol w:w="60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73" w:type="dxa"/>
            <w:tcBorders>
              <w:top w:val="nil"/>
              <w:left w:val="nil"/>
              <w:bottom w:val="nil"/>
              <w:right w:val="nil"/>
            </w:tcBorders>
          </w:tcPr>
          <w:p>
            <w:pPr>
              <w:jc w:val="center"/>
            </w:pPr>
            <w:r>
              <w:rPr>
                <w:sz w:val="28"/>
              </w:rPr>
              <w:t>甲   方：</w:t>
            </w:r>
          </w:p>
        </w:tc>
        <w:tc>
          <w:tcPr>
            <w:tcW w:w="6033" w:type="dxa"/>
            <w:tcBorders>
              <w:top w:val="nil"/>
              <w:left w:val="nil"/>
              <w:bottom w:val="nil"/>
              <w:right w:val="nil"/>
            </w:tcBorders>
          </w:tcPr>
          <w:p>
            <w:pPr>
              <w:jc w:val="left"/>
            </w:pPr>
            <w:r>
              <w:rPr>
                <w:sz w:val="28"/>
                <w:u w:val="single"/>
              </w:rPr>
              <w:t xml:space="preserve">  </w:t>
            </w:r>
            <w:r>
              <w:rPr>
                <w:rFonts w:hint="eastAsia"/>
                <w:sz w:val="28"/>
                <w:u w:val="single"/>
              </w:rPr>
              <w:t>佛山市顺德区市场监督管理局</w:t>
            </w:r>
            <w:r>
              <w:rPr>
                <w:sz w:val="28"/>
                <w:u w:val="single"/>
              </w:rPr>
              <w:t xml:space="preserve">  </w:t>
            </w:r>
            <w:r>
              <w:rPr>
                <w:sz w:val="19"/>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73" w:type="dxa"/>
            <w:tcBorders>
              <w:top w:val="nil"/>
              <w:left w:val="nil"/>
              <w:bottom w:val="nil"/>
              <w:right w:val="nil"/>
            </w:tcBorders>
          </w:tcPr>
          <w:p>
            <w:pPr>
              <w:jc w:val="center"/>
            </w:pPr>
            <w:r>
              <w:rPr>
                <w:sz w:val="28"/>
              </w:rPr>
              <w:t>乙   方：</w:t>
            </w:r>
          </w:p>
        </w:tc>
        <w:tc>
          <w:tcPr>
            <w:tcW w:w="6033" w:type="dxa"/>
            <w:tcBorders>
              <w:top w:val="nil"/>
              <w:left w:val="nil"/>
              <w:bottom w:val="nil"/>
              <w:right w:val="nil"/>
            </w:tcBorders>
          </w:tcPr>
          <w:p>
            <w:pPr>
              <w:jc w:val="left"/>
            </w:pPr>
            <w:r>
              <w:rPr>
                <w:sz w:val="28"/>
                <w:u w:val="single"/>
              </w:rPr>
              <w:t xml:space="preserve">  （中标人名称）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73" w:type="dxa"/>
            <w:tcBorders>
              <w:top w:val="nil"/>
              <w:left w:val="nil"/>
              <w:bottom w:val="nil"/>
              <w:right w:val="nil"/>
            </w:tcBorders>
          </w:tcPr>
          <w:p>
            <w:pPr>
              <w:jc w:val="center"/>
            </w:pPr>
            <w:r>
              <w:rPr>
                <w:sz w:val="28"/>
              </w:rPr>
              <w:t>签订日期：</w:t>
            </w:r>
          </w:p>
        </w:tc>
        <w:tc>
          <w:tcPr>
            <w:tcW w:w="6033" w:type="dxa"/>
            <w:tcBorders>
              <w:top w:val="nil"/>
              <w:left w:val="nil"/>
              <w:bottom w:val="nil"/>
              <w:right w:val="nil"/>
            </w:tcBorders>
          </w:tcPr>
          <w:p>
            <w:pPr>
              <w:jc w:val="left"/>
            </w:pPr>
            <w:r>
              <w:rPr>
                <w:rFonts w:hint="eastAsia"/>
                <w:sz w:val="28"/>
                <w:u w:val="single"/>
              </w:rPr>
              <w:t>2024</w:t>
            </w:r>
            <w:r>
              <w:rPr>
                <w:sz w:val="28"/>
                <w:u w:val="single"/>
              </w:rPr>
              <w:t xml:space="preserve">年 </w:t>
            </w:r>
            <w:r>
              <w:rPr>
                <w:sz w:val="19"/>
                <w:u w:val="single"/>
              </w:rPr>
              <w:t xml:space="preserve">  </w:t>
            </w:r>
            <w:r>
              <w:rPr>
                <w:sz w:val="28"/>
                <w:u w:val="single"/>
              </w:rPr>
              <w:t>月</w:t>
            </w:r>
            <w:r>
              <w:rPr>
                <w:sz w:val="19"/>
                <w:u w:val="single"/>
              </w:rPr>
              <w:t xml:space="preserve">    </w:t>
            </w:r>
            <w:r>
              <w:rPr>
                <w:sz w:val="28"/>
                <w:u w:val="single"/>
              </w:rPr>
              <w:t xml:space="preserve">日       </w:t>
            </w:r>
          </w:p>
        </w:tc>
      </w:tr>
    </w:tbl>
    <w:p>
      <w:pPr>
        <w:jc w:val="center"/>
      </w:pPr>
    </w:p>
    <w:p>
      <w:pPr>
        <w:jc w:val="center"/>
      </w:pPr>
    </w:p>
    <w:p>
      <w:pPr>
        <w:jc w:val="center"/>
      </w:pPr>
    </w:p>
    <w:p>
      <w:pPr>
        <w:jc w:val="center"/>
      </w:pPr>
    </w:p>
    <w:p>
      <w:pPr>
        <w:jc w:val="left"/>
      </w:pPr>
      <w:r>
        <w:rPr>
          <w:i/>
        </w:rPr>
        <w:t>注：本合同仅为合同的参考文本，可根据项目的具体要求进行修订。</w:t>
      </w:r>
    </w:p>
    <w:p/>
    <w:p>
      <w:pPr>
        <w:jc w:val="center"/>
      </w:pPr>
      <w:r>
        <w:rPr>
          <w:sz w:val="24"/>
        </w:rPr>
        <w:t xml:space="preserve"> </w:t>
      </w:r>
      <w:r>
        <w:rPr>
          <w:b/>
          <w:sz w:val="44"/>
        </w:rPr>
        <w:t>佛山市政府采购项目合同书</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20"/>
        <w:gridCol w:w="66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项目名称：</w:t>
            </w:r>
          </w:p>
        </w:tc>
        <w:tc>
          <w:tcPr>
            <w:tcW w:w="6645" w:type="dxa"/>
            <w:tcBorders>
              <w:top w:val="nil"/>
              <w:left w:val="nil"/>
              <w:bottom w:val="nil"/>
              <w:right w:val="nil"/>
            </w:tcBorders>
          </w:tcPr>
          <w:p>
            <w:r>
              <w:rPr>
                <w:rFonts w:hint="eastAsia"/>
                <w:u w:val="single"/>
              </w:rPr>
              <w:t>顺德区2024年3月-2025年2月食用农产品快速检测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项目编号：</w:t>
            </w:r>
          </w:p>
        </w:tc>
        <w:tc>
          <w:tcPr>
            <w:tcW w:w="6645" w:type="dxa"/>
            <w:tcBorders>
              <w:top w:val="nil"/>
              <w:left w:val="nil"/>
              <w:bottom w:val="nil"/>
              <w:right w:val="nil"/>
            </w:tcBorders>
          </w:tcPr>
          <w:p>
            <w:r>
              <w:rPr>
                <w:rFonts w:hint="eastAsia"/>
              </w:rPr>
              <w:t>BDGZ2024005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甲 方：</w:t>
            </w:r>
          </w:p>
        </w:tc>
        <w:tc>
          <w:tcPr>
            <w:tcW w:w="6645" w:type="dxa"/>
            <w:tcBorders>
              <w:top w:val="nil"/>
              <w:left w:val="nil"/>
              <w:bottom w:val="nil"/>
              <w:right w:val="nil"/>
            </w:tcBorders>
          </w:tcPr>
          <w:p>
            <w:r>
              <w:rPr>
                <w:rFonts w:hint="eastAsia"/>
              </w:rPr>
              <w:t>佛山市顺德区市场监督管理局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乙 方：</w:t>
            </w:r>
          </w:p>
        </w:tc>
        <w:tc>
          <w:tcPr>
            <w:tcW w:w="6645" w:type="dxa"/>
            <w:tcBorders>
              <w:top w:val="nil"/>
              <w:left w:val="nil"/>
              <w:bottom w:val="nil"/>
              <w:right w:val="nil"/>
            </w:tcBorders>
          </w:tcPr>
          <w:p>
            <w:r>
              <w:rPr>
                <w:u w:val="single"/>
              </w:rPr>
              <w:t xml:space="preserve">（中标人名称）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pPr>
              <w:rPr>
                <w:b/>
              </w:rPr>
            </w:pPr>
            <w:r>
              <w:rPr>
                <w:b/>
              </w:rPr>
              <w:t>包组号：</w:t>
            </w:r>
          </w:p>
        </w:tc>
        <w:tc>
          <w:tcPr>
            <w:tcW w:w="6645" w:type="dxa"/>
            <w:tcBorders>
              <w:top w:val="nil"/>
              <w:left w:val="nil"/>
              <w:bottom w:val="nil"/>
              <w:right w:val="nil"/>
            </w:tcBorders>
          </w:tcPr>
          <w:p>
            <w:pPr>
              <w:rPr>
                <w:u w:val="single"/>
              </w:rPr>
            </w:pPr>
            <w:r>
              <w:t>采购包1(</w:t>
            </w:r>
            <w:r>
              <w:rPr>
                <w:rFonts w:hint="eastAsia"/>
              </w:rPr>
              <w:t>顺德区2024年3月-2025年2月食用农产品快速检测</w:t>
            </w:r>
            <w:r>
              <w:t>-包1)</w:t>
            </w:r>
          </w:p>
        </w:tc>
      </w:tr>
    </w:tbl>
    <w:p>
      <w:pPr>
        <w:ind w:firstLine="420"/>
      </w:pPr>
      <w:r>
        <w:rPr>
          <w:color w:val="000000"/>
        </w:rPr>
        <w:t>根据《中华人民共和国政府采购法》、《中华人民共和国民法典》和本项目采购文件的要求，经双方协商，本着平等互利和诚实信用的原则，一致同意签订本合同如下。</w:t>
      </w:r>
    </w:p>
    <w:p>
      <w:pPr>
        <w:rPr>
          <w:b/>
        </w:rPr>
      </w:pPr>
      <w:r>
        <w:rPr>
          <w:b/>
          <w:color w:val="000000"/>
        </w:rPr>
        <w:t>一、</w:t>
      </w:r>
      <w:r>
        <w:rPr>
          <w:rFonts w:hint="eastAsia"/>
          <w:b/>
        </w:rPr>
        <w:t>采样及检测服务</w:t>
      </w:r>
    </w:p>
    <w:p>
      <w:r>
        <w:rPr>
          <w:rFonts w:hint="eastAsia"/>
        </w:rPr>
        <w:t>（一）乙方必须严格按照《市场监管总局关于规范食品快速检测使用的意见》（国市监食检规〔2023〕1号）、《关于进一步规范农贸市场快检工作的通知》（粤食药监办食农〔2016〕389号）、《广东省市场监督管理局关于印发&lt;2023年全省2000家农贸市场食用农产品快速检测工作方案&gt;的通知》（粤市监食经〔2022〕547号)、《广东省市场监督管理局办公室关于委托省食品检验所对食用农产品快检工作开展监督及质量评价的通知》（粤市监办发〔2023〕994号）等相关规定要求（当本项目相关技术文件更新时，以更新后的版本为准。如国家、省另有最新的技术规定，则以相应最新规定执行）以及快检设备、快检试剂操作使用方法（有国家规定快速检测方法的不得使用其他方法），按程序、依步骤开展快检，做好抽样、检验、结果记录和公示结果照片记录，做好留样工作，准确填写和妥善保存相关信息记录，确保数据溯源性，以备核查。</w:t>
      </w:r>
    </w:p>
    <w:p>
      <w:r>
        <w:rPr>
          <w:rFonts w:hint="eastAsia"/>
        </w:rPr>
        <w:t>（二）对快检不合格食用农产品，乙方需规范填写快检不合格结果告知书，按规定时间（快检完成后0.5小时）内通知被抽样方,并向经营者送达快检不合格结果告知书，通知经营者立即暂停销售。经营者认可快检结果的，监督经营者现场销毁，对整个销毁过程进行拍照（照片必须体现销毁过程）或视频取证并按对应的告知书编号保存，填写销毁记录表、如实记录不合格产品来源信息，督促食用农产品经营者落实进货查验记录制度等。乙方需现场指导经营者严格按照广东省市场监督管理局、佛山市市场监督管理局要求及时做好不合格产品销毁处置工作，防止不合格食用农产品回流市场，并督促经营者落实食品召回制度。经营者提出异议的，乙方要通知属地市场监管所并进行监督抽检，检验期间，责令经营者暂停销售快检不合格的食用农产品。对快检发现不合格食用农产品的经营者，乙方要在接下来的3个工作日内对该经营者不同进货日期的同一品种再次进行快检，没有同一品种的可选择其他高风险品种。对广东省市场监督管理局明确规定快速检测结果呈阳性应启动抽样检验程序的检测项目检出的不合格样品、被抽样单位有异议提出复检的不合格样品、跟踪抽检再次不合格以及连续三个月内有3次快检不合格的销售者，由乙方的法检实验室负责进行法检确认和监督抽检，并及时出具书面检验报告给属地市场监管所依法处理。</w:t>
      </w:r>
    </w:p>
    <w:p>
      <w:r>
        <w:rPr>
          <w:rFonts w:hint="eastAsia"/>
        </w:rPr>
        <w:t>（三）为做好阳性样品的后续跟踪处理及相关追溯调查，要求乙方具备的CMA资质尽可能多地覆盖国家市场监督管理总局发布的《市场监管总局关于2023年全国食品安全抽检监测计划的通知》（国市监食检发〔2023〕3号）中的附件《2023年食用农产品监督抽检品种、项目表》的检测项目。并根据省农业厅（农业农村厅）的强制要求参加省农业厅（农业农村厅）组织的能力验证，确保其食用农产品的法定检测资质持续有效。</w:t>
      </w:r>
    </w:p>
    <w:p>
      <w:r>
        <w:rPr>
          <w:rFonts w:hint="eastAsia"/>
        </w:rPr>
        <w:t>（四）所有的快检数据要按规定格式实时上传至广东省快检平台。上传食用农产品快检信息包括样品名称、产地、数量、供货单位、被抽检单位、不合格项目等信息。原则上要当天上传，由于停电、设备故障等特殊原因（不可抗力），可在48小时内补录。乙方要加强对上传数据的检查，对错报、漏报的，要第一时间进行改正，保证平台数据的准确性和规范性。</w:t>
      </w:r>
    </w:p>
    <w:p>
      <w:r>
        <w:rPr>
          <w:rFonts w:hint="eastAsia"/>
        </w:rPr>
        <w:t>（五）乙方每月需至少开展一次“你点我检” “你送我检”等便民活动，加强与市民的互动，增强市民参与度和知晓度，提高快检工作的社会效果。</w:t>
      </w:r>
    </w:p>
    <w:p>
      <w:pPr>
        <w:rPr>
          <w:b/>
          <w:color w:val="000000"/>
        </w:rPr>
      </w:pPr>
      <w:r>
        <w:rPr>
          <w:b/>
          <w:color w:val="000000"/>
        </w:rPr>
        <w:t>二、</w:t>
      </w:r>
      <w:r>
        <w:rPr>
          <w:rFonts w:hint="eastAsia"/>
          <w:b/>
          <w:color w:val="000000"/>
        </w:rPr>
        <w:t>采样及检测服务具体批次要求</w:t>
      </w:r>
    </w:p>
    <w:p>
      <w:pPr>
        <w:ind w:firstLine="420" w:firstLineChars="200"/>
      </w:pPr>
      <w:r>
        <w:rPr>
          <w:rFonts w:hint="eastAsia"/>
        </w:rPr>
        <w:t>具体抽检要求及批次经双方协商同意后可根据广东省市场监督管理局、佛山市市场监督管理局最新文件要求和工作实际进行调整，项目服务期间抽检批次不得少于下表中约定的检测任务数。</w:t>
      </w:r>
    </w:p>
    <w:tbl>
      <w:tblPr>
        <w:tblStyle w:val="10"/>
        <w:tblW w:w="4998" w:type="pct"/>
        <w:jc w:val="center"/>
        <w:shd w:val="clear" w:color="auto" w:fill="FFFFFF"/>
        <w:tblLayout w:type="autofit"/>
        <w:tblCellMar>
          <w:top w:w="15" w:type="dxa"/>
          <w:left w:w="15" w:type="dxa"/>
          <w:bottom w:w="15" w:type="dxa"/>
          <w:right w:w="15" w:type="dxa"/>
        </w:tblCellMar>
      </w:tblPr>
      <w:tblGrid>
        <w:gridCol w:w="515"/>
        <w:gridCol w:w="1107"/>
        <w:gridCol w:w="940"/>
        <w:gridCol w:w="910"/>
        <w:gridCol w:w="3356"/>
        <w:gridCol w:w="1505"/>
      </w:tblGrid>
      <w:tr>
        <w:tblPrEx>
          <w:shd w:val="clear" w:color="auto" w:fill="FFFFFF"/>
          <w:tblCellMar>
            <w:top w:w="15" w:type="dxa"/>
            <w:left w:w="15" w:type="dxa"/>
            <w:bottom w:w="15" w:type="dxa"/>
            <w:right w:w="15" w:type="dxa"/>
          </w:tblCellMar>
        </w:tblPrEx>
        <w:trPr>
          <w:trHeight w:val="563"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任务名称</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检测品种</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检测批次</w:t>
            </w:r>
          </w:p>
        </w:tc>
        <w:tc>
          <w:tcPr>
            <w:tcW w:w="201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具体要求</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备注</w:t>
            </w:r>
          </w:p>
        </w:tc>
      </w:tr>
      <w:tr>
        <w:tblPrEx>
          <w:shd w:val="clear" w:color="auto" w:fill="FFFFFF"/>
          <w:tblCellMar>
            <w:top w:w="15" w:type="dxa"/>
            <w:left w:w="15" w:type="dxa"/>
            <w:bottom w:w="15" w:type="dxa"/>
            <w:right w:w="15" w:type="dxa"/>
          </w:tblCellMar>
        </w:tblPrEx>
        <w:trPr>
          <w:trHeight w:val="454" w:hRule="atLeast"/>
          <w:jc w:val="center"/>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57家农贸市场（零售市场）专项检测任务</w:t>
            </w:r>
          </w:p>
        </w:tc>
        <w:tc>
          <w:tcPr>
            <w:tcW w:w="563"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54720</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57家农贸市场，每个零售市场每月检测数量不少于100批次，蔬菜不少于80批次（胶体金占比不低于50%），水产品不少于10批次，禽畜肉蛋类不少于10批次。</w:t>
            </w:r>
          </w:p>
        </w:tc>
        <w:tc>
          <w:tcPr>
            <w:tcW w:w="902"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57家零售市场分布在5个镇街，原则上大良11家、杏坛12家、均安10家、容桂12家、勒流12家，可根据实际情况调整，此快检任务为广东省市场监督管理局快检专项。</w:t>
            </w:r>
          </w:p>
        </w:tc>
      </w:tr>
      <w:tr>
        <w:tblPrEx>
          <w:shd w:val="clear" w:color="auto" w:fill="FFFFFF"/>
          <w:tblCellMar>
            <w:top w:w="15" w:type="dxa"/>
            <w:left w:w="15" w:type="dxa"/>
            <w:bottom w:w="15" w:type="dxa"/>
            <w:right w:w="15" w:type="dxa"/>
          </w:tblCellMar>
        </w:tblPrEx>
        <w:trPr>
          <w:trHeight w:val="454"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454"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9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大良金利蔬菜批发市场专项检测任务</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蔬菜类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9900</w:t>
            </w:r>
          </w:p>
        </w:tc>
        <w:tc>
          <w:tcPr>
            <w:tcW w:w="201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1个蔬菜批发市场（金利蔬菜批发市场）每月快检数量不少于900批次，其中蔬菜胶体金占比不低于蔬菜总批次数的50%。</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此项目履行时间：2024年4月-2025年2月，共计11个月。</w:t>
            </w:r>
          </w:p>
        </w:tc>
      </w:tr>
      <w:tr>
        <w:tblPrEx>
          <w:shd w:val="clear" w:color="auto" w:fill="FFFFFF"/>
          <w:tblCellMar>
            <w:top w:w="15" w:type="dxa"/>
            <w:left w:w="15" w:type="dxa"/>
            <w:bottom w:w="15" w:type="dxa"/>
            <w:right w:w="15" w:type="dxa"/>
          </w:tblCellMar>
        </w:tblPrEx>
        <w:trPr>
          <w:trHeight w:val="850" w:hRule="atLeast"/>
          <w:jc w:val="center"/>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664"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2台移动检测车日常检测任务</w:t>
            </w:r>
          </w:p>
        </w:tc>
        <w:tc>
          <w:tcPr>
            <w:tcW w:w="563"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21567</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范围为25家零售市场、大型超市、生鲜店、电商前置仓。其中25家零售市场需完成14100批次，每月至少1200批次（剩下的900批次需为蔬菜，可自由调整），每月需覆盖25家零售市场。大型超市需完成3300批次，每月至少300批次。生鲜店需完成3300批次，每月至少300批次。电商前置仓需完成3300批次，每月至少300批次。以上四种检测地点每月检测批次原则上均需满足蔬菜类：水产品：禽畜肉蛋类=25:4:1，其中蔬菜胶体金占比不低于50%。对农贸市场开展抽检时，当天开展抽检的每个市场要覆盖蔬菜档不少于4档，水产档不少于2档。市场周边有生鲜店时，应当同时对生鲜店销售的食用农产品进行抽检。</w:t>
            </w:r>
          </w:p>
        </w:tc>
        <w:tc>
          <w:tcPr>
            <w:tcW w:w="902"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25家零售市场原则上是每个镇街5家，可根据实际情况调整。此项目履行时间：2024年4月-2025年2月，共计11个月。</w:t>
            </w:r>
          </w:p>
        </w:tc>
      </w:tr>
      <w:tr>
        <w:tblPrEx>
          <w:shd w:val="clear" w:color="auto" w:fill="FFFFFF"/>
          <w:tblCellMar>
            <w:top w:w="15" w:type="dxa"/>
            <w:left w:w="15" w:type="dxa"/>
            <w:bottom w:w="15" w:type="dxa"/>
            <w:right w:w="15" w:type="dxa"/>
          </w:tblCellMar>
        </w:tblPrEx>
        <w:trPr>
          <w:trHeight w:val="680"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left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3307</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448"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64" w:type="pct"/>
            <w:vMerge w:val="continue"/>
            <w:tcBorders>
              <w:left w:val="single" w:color="000000" w:sz="4" w:space="0"/>
              <w:bottom w:val="single" w:color="000000" w:sz="4" w:space="0"/>
              <w:right w:val="single" w:color="000000" w:sz="4" w:space="0"/>
            </w:tcBorders>
            <w:shd w:val="clear" w:color="auto" w:fill="FFFFFF"/>
            <w:vAlign w:val="center"/>
          </w:tc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826</w:t>
            </w: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902" w:type="pct"/>
            <w:vMerge w:val="continue"/>
            <w:tcBorders>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816"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餐饮保障</w:t>
            </w: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根据现场情况开展快检</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1200</w:t>
            </w:r>
          </w:p>
        </w:tc>
        <w:tc>
          <w:tcPr>
            <w:tcW w:w="201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服务期内预计开展不少于24次重大活动或参照重大活动相关要求的活动的餐饮服务食品安全保障任务。预计快速检测食品及原料不少于1200批次。</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具体餐饮保障活动次数及快检批次数以实际情况为准。此项目履行时间：2024年4月-2025年2月，共计11个月。</w:t>
            </w:r>
          </w:p>
        </w:tc>
      </w:tr>
      <w:tr>
        <w:tblPrEx>
          <w:shd w:val="clear" w:color="auto" w:fill="FFFFFF"/>
          <w:tblCellMar>
            <w:top w:w="15" w:type="dxa"/>
            <w:left w:w="15" w:type="dxa"/>
            <w:bottom w:w="15" w:type="dxa"/>
            <w:right w:w="15" w:type="dxa"/>
          </w:tblCellMar>
        </w:tblPrEx>
        <w:trPr>
          <w:trHeight w:val="816"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合计</w:t>
            </w:r>
          </w:p>
        </w:tc>
        <w:tc>
          <w:tcPr>
            <w:tcW w:w="346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105200批次</w:t>
            </w:r>
          </w:p>
        </w:tc>
      </w:tr>
    </w:tbl>
    <w:p>
      <w:r>
        <w:rPr>
          <w:rFonts w:hint="eastAsia"/>
        </w:rPr>
        <w:t xml:space="preserve">注： </w:t>
      </w:r>
    </w:p>
    <w:p>
      <w:r>
        <w:rPr>
          <w:rFonts w:hint="eastAsia"/>
        </w:rPr>
        <w:t>（1）每个样品抽样量不得少于200g（水产品等可以视情况减少抽样量），原则上检测1个项目，最多不超过2个项目。</w:t>
      </w:r>
    </w:p>
    <w:p>
      <w:r>
        <w:rPr>
          <w:rFonts w:hint="eastAsia"/>
        </w:rPr>
        <w:t>（2）水产品抽检品种应覆盖鱼、虾、贝等重点品种，每周抽检不少于1天。原则上对当天开展抽检的单位每家抽样量不超过5个样品。可根据经营项目及当地消费习惯，增加选取销售量大、风险较高的食用农产品品种进行快检。有特殊情况的可以根据实际情况上报甲方后适当调整抽检比例。</w:t>
      </w:r>
    </w:p>
    <w:p>
      <w:r>
        <w:rPr>
          <w:rFonts w:hint="eastAsia"/>
        </w:rPr>
        <w:t>（3）快检品种对应检测项目和重点品种筛查应符合《2023年农贸市场快检项目适用范围及重点品种》，且重点品种筛查批次所占总批次数比例不少于50%。（适用范围和重点品种根据广东省市场监督管理局最新文件要求实时进行调整）</w:t>
      </w:r>
    </w:p>
    <w:p>
      <w:r>
        <w:rPr>
          <w:rFonts w:hint="eastAsia"/>
        </w:rPr>
        <w:t>（4）快检检测项目开展情况：①蔬菜农残酶抑制项目必须使用酶抑制率法（分光光度法），②每天蔬菜快检检测项目包括农残酶抑制项目和不少于2种农残胶体金试纸条法项目，③每月农残胶体金试纸条法覆盖检测项目不少于7项，原则上全年每种农残胶体金试纸条法检测项目检测批次均衡分布，④每月兽残覆盖检测项目不少于4项（其中瘦肉精、硝基呋喃类检测项目以一个检测项目计），抽检内脏品种批次不少于瘦肉精快检项目批次的50%，瘦肉精检测项目需覆盖盐酸克伦特罗、莱克多巴胺、沙丁胺醇项目，检测的快检批次数原则上不少于禽畜肉类快检批次数的30%，氯霉素、恩诺沙星等项目的快检批次数不少于禽畜肉类快检批次数的30%。</w:t>
      </w:r>
    </w:p>
    <w:p>
      <w:pPr>
        <w:rPr>
          <w:b/>
          <w:color w:val="000000"/>
        </w:rPr>
      </w:pPr>
      <w:r>
        <w:rPr>
          <w:b/>
          <w:color w:val="000000"/>
        </w:rPr>
        <w:t>三、</w:t>
      </w:r>
      <w:r>
        <w:rPr>
          <w:rFonts w:hint="eastAsia"/>
          <w:b/>
          <w:color w:val="000000"/>
        </w:rPr>
        <w:t>检测试剂采购和使用</w:t>
      </w:r>
    </w:p>
    <w:p>
      <w:r>
        <w:rPr>
          <w:rFonts w:hint="eastAsia"/>
        </w:rPr>
        <w:t>（一）所有批次的试剂产品由乙方提供，乙方必须采购和使用质量合格、来源合法的快检试剂产品，留存采购快检试剂合同并做好出入库台账（包括名称、厂家、数量、批号、日期），采购的试剂量与所承接任务相匹配，检测所用快检试剂和出入库记录须相符。</w:t>
      </w:r>
    </w:p>
    <w:p>
      <w:r>
        <w:rPr>
          <w:rFonts w:hint="eastAsia"/>
        </w:rPr>
        <w:t>（二）乙方所使用的试剂产品必须经过技术验收，并做好验收记录。试剂产品要严格按试剂盒规定条件进行保存，保证投放的试剂产品质量稳定、可靠。定期清理临期、过期试剂并做好处理记录。快检试剂产品不在保质期内的不得使用。如乙方所采购的快检试剂经技术评价不符合要求，乙方应立即停止使用并更换快检试剂。</w:t>
      </w:r>
    </w:p>
    <w:p>
      <w:pPr>
        <w:rPr>
          <w:b/>
          <w:color w:val="000000"/>
        </w:rPr>
      </w:pPr>
      <w:r>
        <w:rPr>
          <w:rFonts w:hint="eastAsia"/>
          <w:b/>
          <w:color w:val="000000"/>
        </w:rPr>
        <w:t>四、标准物质及试剂耗材</w:t>
      </w:r>
    </w:p>
    <w:p>
      <w:pPr>
        <w:ind w:firstLine="420" w:firstLineChars="200"/>
      </w:pPr>
      <w:r>
        <w:rPr>
          <w:rFonts w:hint="eastAsia"/>
        </w:rPr>
        <w:t>乙方购买标准物质和关键试剂耗材时，应具备厂家提供的有效证明或标准物质证书，并按相关程序进行验收、使用、保管，确保其溯源性。其应有固定的存放地点及设备，并有相应的使用记录。检验室中各种溶液应有明确标识，并注明试剂名称、浓度、配置时间、配置人员、有效期等。鼓励乙方开发更多更为便捷实用的快检设备及方法。</w:t>
      </w:r>
    </w:p>
    <w:p>
      <w:pPr>
        <w:rPr>
          <w:b/>
          <w:color w:val="000000"/>
        </w:rPr>
      </w:pPr>
      <w:r>
        <w:rPr>
          <w:rFonts w:hint="eastAsia"/>
          <w:b/>
          <w:color w:val="000000"/>
        </w:rPr>
        <w:t>五、数据对比分析及问题样品确认服务</w:t>
      </w:r>
    </w:p>
    <w:p>
      <w:r>
        <w:rPr>
          <w:rFonts w:hint="eastAsia"/>
        </w:rPr>
        <w:t>（一）快检结果验证：项目服务期间，乙方服务期内至少开展100批次快检结果与实验室定量结果的验证，以确保快检实验室检测数控的准确（验证样品不得全部为快检阴性样品），并及时将相关书面资料提供给属地市场监管所及佛山市顺德区市场监督管理局。</w:t>
      </w:r>
    </w:p>
    <w:p>
      <w:r>
        <w:rPr>
          <w:rFonts w:hint="eastAsia"/>
        </w:rPr>
        <w:t>（二）总结分析：乙方需每月对检测结果进行总结分析，查找问题所在，发现系统性或突出安全隐患，为下一阶段重点监测指明方向。每月月初对上月开展快速检测项目进行总结分析并出具分析报告，项目期中和期末时出具项目中期和终期总结报告。</w:t>
      </w:r>
    </w:p>
    <w:p>
      <w:r>
        <w:rPr>
          <w:rFonts w:hint="eastAsia"/>
        </w:rPr>
        <w:t>（三）突发应急：乙方需对顺德区突发性的食品安全事件提供应急抽样检验及专家技术支持，并参与顺德区内重大活动餐饮服务食品安全保障工作。预计项目服务期间约10起突发事件，35起重大活动餐饮保障任务。</w:t>
      </w:r>
    </w:p>
    <w:p>
      <w:pPr>
        <w:pStyle w:val="2"/>
        <w:spacing w:line="240" w:lineRule="auto"/>
        <w:ind w:firstLine="0"/>
      </w:pPr>
      <w:r>
        <w:rPr>
          <w:rFonts w:hint="eastAsia"/>
        </w:rPr>
        <w:t>（四）问题样品确认及监督抽检：乙方需对广东省市场监督管理局明确规定快速检测结果呈阳性应启动抽样检验程序的检测项目检出的不合格样品以及被抽样单位有异议提出复检的不合格样品进行法检确认分析，并负责对跟踪抽检再次不合格和连续三个月3次快检不合格的食用农产品经营者开展监督抽检。相关法检报告乙方应及时提供给属地市场监管所依法处理。</w:t>
      </w:r>
    </w:p>
    <w:p>
      <w:pPr>
        <w:rPr>
          <w:b/>
          <w:color w:val="000000"/>
        </w:rPr>
      </w:pPr>
      <w:r>
        <w:rPr>
          <w:rFonts w:hint="eastAsia"/>
          <w:b/>
          <w:color w:val="000000"/>
        </w:rPr>
        <w:t>六、抽样及快检结果公示</w:t>
      </w:r>
    </w:p>
    <w:p>
      <w:r>
        <w:rPr>
          <w:rFonts w:hint="eastAsia"/>
        </w:rPr>
        <w:t>（一）原则上全年不间断开展快检工作，每个政府实验室和每台快检车每周开展快检不少于5天。</w:t>
      </w:r>
    </w:p>
    <w:p>
      <w:r>
        <w:rPr>
          <w:rFonts w:hint="eastAsia"/>
        </w:rPr>
        <w:t>（二）抽样记录应完整规范，抽样记录信息包括日期、品种名称、被抽样单位信息（包括名称、联系方式及地址）、产品供货商、抽样人及被抽样人签名等。</w:t>
      </w:r>
    </w:p>
    <w:p>
      <w:r>
        <w:rPr>
          <w:rFonts w:hint="eastAsia"/>
        </w:rPr>
        <w:t>（三）快检检测原始记录须规范且可溯。实验记录要注明日期、样品名称、检测项目、检测结果、所用快检试剂产品批号等，检测数据与设备数据、留档照片、上报数据须一致。</w:t>
      </w:r>
    </w:p>
    <w:p>
      <w:r>
        <w:rPr>
          <w:rFonts w:hint="eastAsia"/>
        </w:rPr>
        <w:t>（四）及时公示快检信息。原则上应在每天上午10:00前完成快检，并将快检结果送达经营者。在其经营场所主要出入口的显著位置通过张贴或电子屏幕等方式及时公示当天食用农产品快检结果，包括样品名称、被抽样单位名称及地址、检验项目、检验结果、不合格产品处理情况等，引导群众消费，督促经营者自觉把好食用农产品质量安全关。公示内容与检测结果要一致，并做好公示结果照片记录。</w:t>
      </w:r>
    </w:p>
    <w:p>
      <w:pPr>
        <w:pStyle w:val="2"/>
        <w:spacing w:line="240" w:lineRule="auto"/>
        <w:ind w:firstLine="0"/>
      </w:pPr>
      <w:r>
        <w:rPr>
          <w:rFonts w:hint="eastAsia"/>
        </w:rPr>
        <w:t>（五）批发市场内发现无可溯源凭证的产品，快检人员应当立即报告所在地市场监管部门责令市场开办者依法处理，不得开展快检。</w:t>
      </w:r>
    </w:p>
    <w:p>
      <w:pPr>
        <w:rPr>
          <w:b/>
          <w:color w:val="000000"/>
        </w:rPr>
      </w:pPr>
      <w:r>
        <w:rPr>
          <w:rFonts w:hint="eastAsia"/>
          <w:b/>
          <w:color w:val="000000"/>
        </w:rPr>
        <w:t>七、问题发现及处理</w:t>
      </w:r>
    </w:p>
    <w:p>
      <w:r>
        <w:rPr>
          <w:rFonts w:hint="eastAsia"/>
        </w:rPr>
        <w:t>（一）本项目共计快速检测食用农产品105200批次，项目服务期间快检阳性发现率不得低于1.5%。</w:t>
      </w:r>
    </w:p>
    <w:p>
      <w:r>
        <w:rPr>
          <w:rFonts w:hint="eastAsia"/>
        </w:rPr>
        <w:t>（二）乙方应于每月初3个工作日内提交抽检计划给甲方，每月月底对当月开展快速检测项目进行总结分析并于下月初5个工作日内出具上月分析报告。分析报告包含当月发现的问题样品检测情况，并针对当季当地特点对后续检测样本的采集、检测方法提出建议，对潜在高风险品种进行重点抽检，确保食品安全检测工作有的放矢。</w:t>
      </w:r>
    </w:p>
    <w:p>
      <w:pPr>
        <w:pStyle w:val="2"/>
        <w:spacing w:line="240" w:lineRule="auto"/>
        <w:ind w:firstLine="0"/>
      </w:pPr>
      <w:r>
        <w:rPr>
          <w:rFonts w:hint="eastAsia"/>
        </w:rPr>
        <w:t>（三）乙方要对检测人员的检测工作量、规范性、合格率进行汇总分析，定期开展交叉比对，并建立相关的考核制度。</w:t>
      </w:r>
    </w:p>
    <w:p>
      <w:pPr>
        <w:rPr>
          <w:b/>
          <w:color w:val="000000"/>
        </w:rPr>
      </w:pPr>
      <w:r>
        <w:rPr>
          <w:rFonts w:hint="eastAsia"/>
          <w:b/>
          <w:color w:val="000000"/>
        </w:rPr>
        <w:t>八、抽样数据服务</w:t>
      </w:r>
    </w:p>
    <w:p>
      <w:r>
        <w:rPr>
          <w:rFonts w:hint="eastAsia"/>
        </w:rPr>
        <w:t>（一）加强抽样信息管理，检测平台对接顺德区企业法人库和许可库。</w:t>
      </w:r>
    </w:p>
    <w:p>
      <w:pPr>
        <w:pStyle w:val="2"/>
        <w:spacing w:line="240" w:lineRule="auto"/>
        <w:ind w:firstLine="0"/>
      </w:pPr>
      <w:r>
        <w:rPr>
          <w:rFonts w:hint="eastAsia"/>
        </w:rPr>
        <w:t>（二）完善抽样过程填报信息，包括被抽样单位（与企业法人库、许可库信息一致）的名称、联系方式及地址、许可证号、抽样时间、抽样人员、抽样产品名称、类别、原产地信息等。</w:t>
      </w:r>
    </w:p>
    <w:p>
      <w:pPr>
        <w:rPr>
          <w:b/>
          <w:color w:val="000000"/>
        </w:rPr>
      </w:pPr>
      <w:r>
        <w:rPr>
          <w:rFonts w:hint="eastAsia"/>
          <w:b/>
          <w:color w:val="000000"/>
        </w:rPr>
        <w:t>九、其他技术要求</w:t>
      </w:r>
    </w:p>
    <w:p>
      <w:r>
        <w:rPr>
          <w:rFonts w:hint="eastAsia"/>
        </w:rPr>
        <w:t>（一）移动检测车保障能力</w:t>
      </w:r>
    </w:p>
    <w:p>
      <w:pPr>
        <w:ind w:firstLine="420" w:firstLineChars="200"/>
      </w:pPr>
      <w:r>
        <w:rPr>
          <w:rFonts w:hint="eastAsia"/>
        </w:rPr>
        <w:t>服务期内，甲方可向乙方提供2台移动检测车用于完成本项目任务，为保证项目的正常运行，乙方应根据任务需要适当增加移动检测车的数量配置，强化移动检测车的保障能力。项目服务期间车辆的养路费、保险费、燃油费、保养维修费，所有检测设备设施的计量检定费、维修保养费、清洁费，检测废水废物处理费等由乙方全部承担。</w:t>
      </w:r>
    </w:p>
    <w:p>
      <w:pPr>
        <w:ind w:firstLine="420" w:firstLineChars="200"/>
      </w:pPr>
      <w:r>
        <w:rPr>
          <w:rFonts w:hint="eastAsia"/>
        </w:rPr>
        <w:t>投入本项目移动检测车的基本要求（包括但不限于）：移动检测车长度不小于4.8米，改装后保留4个乘员座，后部检测设备均为便携结构，放置在车后部，平时巡回穿梭在抽检现场，部分设备可以在现场采用小型仪器检测提取快速检测结果。改装后具有以下特点：</w:t>
      </w:r>
    </w:p>
    <w:p>
      <w:r>
        <w:rPr>
          <w:rFonts w:hint="eastAsia"/>
        </w:rPr>
        <w:t>1、具有流动实验室功能，能完成多项常规食品理化检测；</w:t>
      </w:r>
    </w:p>
    <w:p>
      <w:r>
        <w:rPr>
          <w:rFonts w:hint="eastAsia"/>
        </w:rPr>
        <w:t>2、安装便携式食品安全快速检测箱，提高食品快速检测的质量；</w:t>
      </w:r>
    </w:p>
    <w:p>
      <w:r>
        <w:rPr>
          <w:rFonts w:hint="eastAsia"/>
        </w:rPr>
        <w:t>3、优异的机动能力，能够适应绝大多数的道路状况；</w:t>
      </w:r>
    </w:p>
    <w:p>
      <w:r>
        <w:rPr>
          <w:rFonts w:hint="eastAsia"/>
        </w:rPr>
        <w:t>4、具有监控、通讯传输功能，可进行现场取证、笔录、实时监控和远程传输；</w:t>
      </w:r>
    </w:p>
    <w:p>
      <w:r>
        <w:rPr>
          <w:rFonts w:hint="eastAsia"/>
        </w:rPr>
        <w:t>5、车载设备布局在后座，含电源和检测设备，保留前2排座椅，4人，其他位置可以布局设备，定制便携组合仪器箱，平时把这些检测仪器放进箱子内，可以安放多个小型仪器，箱子自带可以开启和关闭的操作平台，箱子固定在车内后，可打开后可以变成仪器操作台面；要求不锈钢或铝合金包边，防水轻便材料制作，箱子可以手提和地面滑动;内部仪器必须有良好避震；</w:t>
      </w:r>
    </w:p>
    <w:p>
      <w:r>
        <w:rPr>
          <w:rFonts w:hint="eastAsia"/>
        </w:rPr>
        <w:t>6、电源系统，考虑便携储能系统作为主用电源，整车可以采用市电、储能系统2路电源保障该车的作业用电；安装车载综合电源输出插座板，内含有漏电保护、过载保护等功能，配套多路插座等，确保各路电源安全使用；</w:t>
      </w:r>
    </w:p>
    <w:p>
      <w:r>
        <w:rPr>
          <w:rFonts w:hint="eastAsia"/>
        </w:rPr>
        <w:t>7、为确保承载仪器箱子的位置不变形，地板需要在原来的基础加装反方复合防水汽车地板再铺铝合金花纹板，要求该板活动可以拆卸，确保车内设备布局合理，重心分布合理；</w:t>
      </w:r>
    </w:p>
    <w:p>
      <w:r>
        <w:rPr>
          <w:rFonts w:hint="eastAsia"/>
        </w:rPr>
        <w:t>（二）每台快检车需配备的设备（包括检测仪器、辅助器具、冷藏冷冻设备、前处理设备、办公设备等）数量和质量性能应满足检测工作任务的需要。</w:t>
      </w:r>
    </w:p>
    <w:p>
      <w:r>
        <w:rPr>
          <w:rFonts w:hint="eastAsia"/>
        </w:rPr>
        <w:t>（三）每台移动检测车（快检车）需配置至少2名检测人员。所有检测人员需经过培训并考核合格，持证上岗。乙方应加强对快检车日常食用农产品快检工作的监管及考核。定期针对采购和使用试剂产品的出入库台账记录、每月快检任务完成情况、快检操作流程、抽样和结果原始记录、检测结果上报及公示等进行督查和考核，确保快检工作质量。</w:t>
      </w:r>
    </w:p>
    <w:p>
      <w:r>
        <w:rPr>
          <w:rFonts w:hint="eastAsia"/>
        </w:rPr>
        <w:t>（四）项目履行期间，广东省市场监督管理局、佛山市市场监督管理局快检文件规定有更新的，乙方应按广东省市场监督管理局、佛山市市场监督管理局最新要求执行。</w:t>
      </w:r>
    </w:p>
    <w:p>
      <w:pPr>
        <w:pStyle w:val="2"/>
        <w:spacing w:line="240" w:lineRule="auto"/>
        <w:ind w:firstLine="0"/>
      </w:pPr>
      <w:r>
        <w:rPr>
          <w:rFonts w:hint="eastAsia"/>
        </w:rPr>
        <w:t>（五）平台的情况反馈：快检平台出现问题时及时反馈给甲方。</w:t>
      </w:r>
    </w:p>
    <w:p>
      <w:pPr>
        <w:pStyle w:val="2"/>
        <w:spacing w:line="240" w:lineRule="auto"/>
        <w:ind w:firstLine="0"/>
      </w:pPr>
      <w:r>
        <w:rPr>
          <w:rFonts w:hint="eastAsia"/>
        </w:rPr>
        <w:t>（六）其他根据工作提出的服务技术要求：如食品安全宣传活动中的咨询、检测、宣讲等服务；新闻发布、舆情应对、应急处置等相关工作的技术支持；安排专家接受咨询、参加研讨、提出建议等。</w:t>
      </w:r>
    </w:p>
    <w:p>
      <w:pPr>
        <w:rPr>
          <w:b/>
          <w:color w:val="000000"/>
        </w:rPr>
      </w:pPr>
      <w:r>
        <w:rPr>
          <w:rFonts w:hint="eastAsia"/>
          <w:b/>
          <w:color w:val="000000"/>
        </w:rPr>
        <w:t>十、组织管理</w:t>
      </w:r>
    </w:p>
    <w:p>
      <w:r>
        <w:rPr>
          <w:rFonts w:hint="eastAsia"/>
        </w:rPr>
        <w:t>（一）快检实验室应有明确的组织架构和管理结构，其职能是通过检测及快速筛查手段，对流通环节食用农产品的质量安全进行监督。应具有必要的场地、人员、设施设备等条件，以保障检测工作的正常运行。制定相应的管理体系，包括其检验室职能、岗位职责、年度及月度抽样检测计划等。工作制度和检测质量控制制度，包括仪器管理制度、标准物质及试剂耗材管理制度、抽样程序、检测流程、检验项目操作程序、检测结果处理流程、检测记录管理制度等。</w:t>
      </w:r>
    </w:p>
    <w:p>
      <w:pPr>
        <w:pStyle w:val="2"/>
        <w:spacing w:line="240" w:lineRule="auto"/>
        <w:ind w:firstLine="0"/>
      </w:pPr>
      <w:r>
        <w:rPr>
          <w:rFonts w:hint="eastAsia"/>
        </w:rPr>
        <w:t>（二）为确保乙方检测工作的诚信管理、质量稳定、人员安全、生产安全、商业合规等，乙方需尽可能的取得其他综合性的管理体系认证，如：质量管理体系、职业健康安全管理体系、环境管理体系认证证书等认证证书。</w:t>
      </w:r>
    </w:p>
    <w:p>
      <w:pPr>
        <w:rPr>
          <w:b/>
          <w:color w:val="000000"/>
        </w:rPr>
      </w:pPr>
      <w:r>
        <w:rPr>
          <w:rFonts w:hint="eastAsia"/>
          <w:b/>
          <w:color w:val="000000"/>
        </w:rPr>
        <w:t>十一、设施与环境</w:t>
      </w:r>
    </w:p>
    <w:p>
      <w:pPr>
        <w:pStyle w:val="2"/>
        <w:spacing w:line="240" w:lineRule="auto"/>
        <w:ind w:firstLineChars="200"/>
      </w:pPr>
      <w:r>
        <w:rPr>
          <w:rFonts w:hint="eastAsia"/>
        </w:rPr>
        <w:t>乙方应具备独立的工作场所，并应根据市场销售的可食用农产品种类，配备包括处理、检测、保存、废弃物处理、数据处理、信息传输等设施和设备。检测场所的温湿度应满足检测方法的要求，同时又要防止交叉污染、保证检测员的身体健康。具备水、电、气、照明、通风、通讯、网络及安全应急等基础设施，还应配备防水、防火、防腐蚀、耐热及易清洗等条件的实验台。移动检测车（快检车）车内应保持良好的清洁及整齐度。</w:t>
      </w:r>
    </w:p>
    <w:p>
      <w:pPr>
        <w:rPr>
          <w:b/>
          <w:color w:val="000000"/>
        </w:rPr>
      </w:pPr>
      <w:r>
        <w:rPr>
          <w:rFonts w:hint="eastAsia"/>
          <w:b/>
          <w:color w:val="000000"/>
        </w:rPr>
        <w:t>十二、设施与设备</w:t>
      </w:r>
    </w:p>
    <w:p>
      <w:r>
        <w:rPr>
          <w:rFonts w:hint="eastAsia"/>
        </w:rPr>
        <w:t>（一）</w:t>
      </w:r>
      <w:r>
        <w:rPr>
          <w:rFonts w:hint="eastAsia"/>
          <w:lang w:val="en-US" w:eastAsia="zh-CN"/>
        </w:rPr>
        <w:t>乙方</w:t>
      </w:r>
      <w:r>
        <w:rPr>
          <w:rFonts w:hint="eastAsia"/>
        </w:rPr>
        <w:t>应配备对经营农产品安全质量指标进行检测及快速筛查的仪器设备，保存试剂或样品的冷藏冷冻设备，以及必要的辅助器具（水浴锅、离心机、固相萃取装置、氮吹/空吹仪等）。乙方配备的设备（包括检测仪器、辅助器具、冷藏冷冻设备、前处理设备、办公设备等）数量和质量性能应满足检测工作任务的需要。</w:t>
      </w:r>
    </w:p>
    <w:p>
      <w:pPr>
        <w:pStyle w:val="2"/>
        <w:spacing w:line="240" w:lineRule="auto"/>
        <w:ind w:firstLine="0"/>
      </w:pPr>
      <w:r>
        <w:rPr>
          <w:rFonts w:hint="eastAsia"/>
        </w:rPr>
        <w:t>（二）为防范市场销售注水生鲜肉等违法违规行为，在项目服务期间，乙方还需为每台快检车分别配备1台符合相关检测标准要求的肉类水分快速检测仪器。乙方应将检测设备送有相关资质的计量检定校准机构进行校准达到使用标准后，方可使用；仪器维护保养、检定校准，要形成相关记录，建立仪器设备档案。仪器设备还应具有相应的使用记录，如记录仪器的使用者、是否正常、检定校准、维护保养情况等；且检测设备参数设置与所开展项目要求符合。当仪器出现故障或发生异常时，应立即停止使用，直至故障排除并通过检定或校准表明其能正常工作，方可投入使用。</w:t>
      </w:r>
    </w:p>
    <w:p>
      <w:pPr>
        <w:rPr>
          <w:b/>
          <w:color w:val="000000"/>
        </w:rPr>
      </w:pPr>
      <w:r>
        <w:rPr>
          <w:rFonts w:hint="eastAsia"/>
          <w:b/>
          <w:color w:val="000000"/>
        </w:rPr>
        <w:t>十三、技术培训</w:t>
      </w:r>
    </w:p>
    <w:p>
      <w:r>
        <w:rPr>
          <w:rFonts w:hint="eastAsia"/>
        </w:rPr>
        <w:t>（一）乙方应对政府快检室和快检车的检测人员及集中交易市场的市场自建实验室的检测人员开展快检培训，确保快检人员熟练掌握快检操作技能，顺利完成快检任务。</w:t>
      </w:r>
    </w:p>
    <w:p>
      <w:r>
        <w:rPr>
          <w:rFonts w:hint="eastAsia"/>
        </w:rPr>
        <w:t>（二）建立快检培训和考核档案，经培训考核合格后，发放资格证，持证上岗。其中，对政府快检室和快检车的现有快检人员或新进快检人员应进行不少于5小时的技术培训；乙方进行技术培训的内容包括但不限于：</w:t>
      </w:r>
    </w:p>
    <w:p>
      <w:r>
        <w:rPr>
          <w:rFonts w:hint="eastAsia"/>
        </w:rPr>
        <w:t>1、甲方制定相关快检工作文件的培训以及食品安全知识的培训；</w:t>
      </w:r>
    </w:p>
    <w:p>
      <w:r>
        <w:rPr>
          <w:rFonts w:hint="eastAsia"/>
        </w:rPr>
        <w:t>2、快检设备设施（包括移液器）的使用与维护；</w:t>
      </w:r>
    </w:p>
    <w:p>
      <w:r>
        <w:rPr>
          <w:rFonts w:hint="eastAsia"/>
        </w:rPr>
        <w:t>3、快检试剂盒说明书内容的培训，包括称样、震荡摇匀、离心、结果判读等操作步骤的培训；</w:t>
      </w:r>
    </w:p>
    <w:p>
      <w:r>
        <w:rPr>
          <w:rFonts w:hint="eastAsia"/>
        </w:rPr>
        <w:t>4、快检试剂产品的管理、使用等培训；</w:t>
      </w:r>
    </w:p>
    <w:p>
      <w:r>
        <w:rPr>
          <w:rFonts w:hint="eastAsia"/>
        </w:rPr>
        <w:t>5、快检信息管理系统的使用；</w:t>
      </w:r>
    </w:p>
    <w:p>
      <w:r>
        <w:rPr>
          <w:rFonts w:hint="eastAsia"/>
        </w:rPr>
        <w:t>6、档案管理和原始数据管理等方面的培训；</w:t>
      </w:r>
    </w:p>
    <w:p>
      <w:pPr>
        <w:pStyle w:val="2"/>
        <w:spacing w:line="240" w:lineRule="auto"/>
        <w:ind w:firstLine="0"/>
      </w:pPr>
      <w:r>
        <w:rPr>
          <w:rFonts w:hint="eastAsia"/>
        </w:rPr>
        <w:t>7、解决快检技术难题的培训。</w:t>
      </w:r>
    </w:p>
    <w:p>
      <w:pPr>
        <w:rPr>
          <w:b/>
          <w:color w:val="000000"/>
        </w:rPr>
      </w:pPr>
      <w:r>
        <w:rPr>
          <w:rFonts w:hint="eastAsia"/>
          <w:b/>
          <w:color w:val="000000"/>
        </w:rPr>
        <w:t>十四、检验工作流程</w:t>
      </w:r>
    </w:p>
    <w:p>
      <w:r>
        <w:rPr>
          <w:rFonts w:hint="eastAsia"/>
        </w:rPr>
        <w:t>（一）快检实验室应具备食用农产品快检的检测能力。其检测项目、样品覆盖率及检测频率应与市场销售的品种及数量相适应，并接受当地部门的监督指导。对于出现误差率较高的食用农产品品种和检验项目及时纠正并上报。检测人员应按照规定的抽样程序和相关要求进行抽样，并填写抽样单。确保样品在整个检测过程中有唯一的编号和状态标识，以避免在传递过程中被混淆。检测方法必须现行有效，如出现结果不合格时，应进行复检；结果出现异议时，应送法检进行确认。通过实验室管理系统生成的样本编号及相关样品信息（包括被检单位名称、抽样时间、抽样人员、抽样产品名称、类别、原产地信息、快检阳性报告等）作为复检的依据，法检复检的结果通过样本编号进行对应匹配，以便跟踪。</w:t>
      </w:r>
    </w:p>
    <w:p>
      <w:pPr>
        <w:pStyle w:val="2"/>
        <w:spacing w:line="240" w:lineRule="auto"/>
        <w:ind w:firstLine="0"/>
      </w:pPr>
      <w:r>
        <w:rPr>
          <w:rFonts w:hint="eastAsia"/>
        </w:rPr>
        <w:t>（二）原始记录应清晰、真实、准确、及时、完整。检测报告应准确、清晰、明确、客观地报告每一项检测结果。检验报告和检测记录的填写和修改应规范，划改规范，修改后的原字迹清晰可辨，并有修改人的签字或盖章。检测人员和审核人员原则上不得为同一人。检测后的样品至少保留48小时，阳性样品保存至后续处置结束，阳性复检备份样品应按规定条件保存并进行监控和记录。检测报告、原始记录归档，保留两年。</w:t>
      </w:r>
    </w:p>
    <w:p>
      <w:pPr>
        <w:rPr>
          <w:b/>
          <w:color w:val="000000"/>
        </w:rPr>
      </w:pPr>
      <w:r>
        <w:rPr>
          <w:rFonts w:hint="eastAsia"/>
          <w:b/>
          <w:color w:val="000000"/>
        </w:rPr>
        <w:t>十五、监督管理</w:t>
      </w:r>
    </w:p>
    <w:p>
      <w:r>
        <w:rPr>
          <w:rFonts w:hint="eastAsia"/>
        </w:rPr>
        <w:t>（一）定期自查自纠</w:t>
      </w:r>
    </w:p>
    <w:p>
      <w:pPr>
        <w:ind w:firstLine="420" w:firstLineChars="200"/>
      </w:pPr>
      <w:r>
        <w:rPr>
          <w:rFonts w:hint="eastAsia"/>
        </w:rPr>
        <w:t>乙方作为项目工作质量的第一责任人，应该认真履行快检质量管理责任，每月针对5个镇街政府快检实验室（含1个批发市场驻场检测点）及2台移动检测车的快检任务完成情况、试剂购买存储与验收情况、抽样品种及覆盖率、不合格产品发现率、快检人员操作熟练程度及规范性、快检抽样和结果原始记录、检测结果上报及公示、实验室管理等认真开展自查自纠，制定并实行内部奖惩制度和措施。于每月25日前将检查及检查情况总结、原始检查记录表、现场检查图片等报送甲方。</w:t>
      </w:r>
    </w:p>
    <w:p>
      <w:r>
        <w:rPr>
          <w:rFonts w:hint="eastAsia"/>
        </w:rPr>
        <w:t>（二）日常监督检查</w:t>
      </w:r>
    </w:p>
    <w:p>
      <w:pPr>
        <w:ind w:firstLine="420" w:firstLineChars="200"/>
      </w:pPr>
      <w:r>
        <w:rPr>
          <w:rFonts w:hint="eastAsia"/>
        </w:rPr>
        <w:t>佛山市顺德区各镇街市场监督管理所负责所在地镇街政府快检室日常运作的监督检查，每月至少对辖区政府快检室开展1次监督检查工作，并于每月28日前报送当月监督检查情况。甲方负责对移动检测车的运作情况开展监督检查。甲方及佛山市顺德区各镇街市场监督管理所根据工作两级分工，对照广东省市场监督管理局下发的《农贸市场食用农产品快检工作监督评价表》进行逐一检查，重点检查各政府快检实验室和移动检测车试剂产品采购和使用情况、快检任务完成情况、快检人员培训情况、快检数据原始记录及上传、不合格产品处理、检测结果公示等内容。</w:t>
      </w:r>
    </w:p>
    <w:p>
      <w:r>
        <w:rPr>
          <w:rFonts w:hint="eastAsia"/>
        </w:rPr>
        <w:t>（三）飞行检查考核</w:t>
      </w:r>
    </w:p>
    <w:p>
      <w:pPr>
        <w:ind w:firstLine="420" w:firstLineChars="200"/>
      </w:pPr>
      <w:r>
        <w:rPr>
          <w:rFonts w:hint="eastAsia"/>
        </w:rPr>
        <w:t>甲方全年对所有参加快检市场至少检查2次并形成记录，重点围绕以下几个方面开展：使用的快检试剂是否经过评价且符合要求；快检试剂出入库台账及存储情况（包括名称、厂家、数量、批号、日期等）；快检任务量的完成情况(总任务量、水产品检测任务量、蔬菜胶体金法检测任务量、重点品种检测任务量等）；快检检测项目开展、快检检测设备及辅助设备的配备、快检抽样和结果原始记录、检测结果上报及公示和快检不合格样品的处理等情况；快检人员资质(快检人员是否经过培训考核和持证上岗)、配置情况等。</w:t>
      </w:r>
    </w:p>
    <w:p>
      <w:r>
        <w:rPr>
          <w:rFonts w:hint="eastAsia"/>
        </w:rPr>
        <w:t>（四）召开分析会议</w:t>
      </w:r>
    </w:p>
    <w:p>
      <w:pPr>
        <w:ind w:firstLine="420" w:firstLineChars="200"/>
      </w:pPr>
      <w:r>
        <w:rPr>
          <w:rFonts w:hint="eastAsia"/>
        </w:rPr>
        <w:t>根据检查情况，不定期组织召开快检质量分析会议，针对监督检查发现的问题，分析原因、制定措施、落实整改，进一步规范快检工作，提升快检工作质量和成效。</w:t>
      </w:r>
    </w:p>
    <w:p>
      <w:pPr>
        <w:rPr>
          <w:b/>
          <w:color w:val="000000"/>
        </w:rPr>
      </w:pPr>
      <w:r>
        <w:rPr>
          <w:rFonts w:hint="eastAsia"/>
          <w:b/>
          <w:color w:val="000000"/>
        </w:rPr>
        <w:t>十六、质量控制</w:t>
      </w:r>
    </w:p>
    <w:p>
      <w:pPr>
        <w:ind w:firstLine="420" w:firstLineChars="200"/>
      </w:pPr>
      <w:r>
        <w:rPr>
          <w:rFonts w:hint="eastAsia"/>
        </w:rPr>
        <w:t>质量控制是得到准确快检结果的重要保障。快检实验客观存在一定的质量风险,某一环节的疏忽有可能导致结果不准确，检测质量无法保证，因此需要采取合适的质量控制手段以及时发现问题,保证结果的准确性。乙方需有完善的质量控制制度文件并制定相应的质控计划。规范实验室试剂、设备、样品管理，对快检产品进行验收，开展空白样/加标样的验证；规范原始记录填写；加强人员培训，强化快检人员质量控制意识；规范抽样及检测过程等。</w:t>
      </w:r>
    </w:p>
    <w:p>
      <w:pPr>
        <w:rPr>
          <w:b/>
          <w:color w:val="000000"/>
        </w:rPr>
      </w:pPr>
      <w:r>
        <w:rPr>
          <w:rFonts w:hint="eastAsia"/>
          <w:b/>
          <w:color w:val="000000"/>
        </w:rPr>
        <w:t>十七、应急服务响应</w:t>
      </w:r>
    </w:p>
    <w:p>
      <w:r>
        <w:rPr>
          <w:rFonts w:hint="eastAsia"/>
        </w:rPr>
        <w:t>（一）乙方应设置有专人24小时接听的移动电话热线，用于解决突发应急问题。</w:t>
      </w:r>
    </w:p>
    <w:p>
      <w:r>
        <w:rPr>
          <w:rFonts w:hint="eastAsia"/>
        </w:rPr>
        <w:t xml:space="preserve">（二）乙方必须承诺对突发性的食品安全事件提供应急抽样检验及专家技术支持，乙方具备的CMA资质尽可能多地覆盖国家市场监督管理总局发布的《市场监管总局关于2023年全国食品安全抽检监测计划的通知》（国市监食检发〔2023〕3号）中附件《2023年食品安全监督抽检品种、项目表》及《2023年食用农产品监督抽检品种、项目表》中的检测项目。 </w:t>
      </w:r>
    </w:p>
    <w:p>
      <w:pPr>
        <w:pStyle w:val="2"/>
        <w:spacing w:line="240" w:lineRule="auto"/>
        <w:ind w:firstLine="0"/>
      </w:pPr>
      <w:r>
        <w:rPr>
          <w:rFonts w:hint="eastAsia"/>
        </w:rPr>
        <w:t>（三）其他根据工作提出的服务技术要求：如食品安全宣传活动中的咨询、检测、宣讲等服务；新闻发布、舆情应对、应急处置等相关工作的技术支持；安排专家接受咨询、参加研讨、提出建议等。</w:t>
      </w:r>
    </w:p>
    <w:p>
      <w:r>
        <w:rPr>
          <w:rFonts w:hint="eastAsia"/>
          <w:b/>
          <w:color w:val="000000"/>
        </w:rPr>
        <w:t>十八、</w:t>
      </w:r>
      <w:r>
        <w:rPr>
          <w:b/>
          <w:color w:val="000000"/>
        </w:rPr>
        <w:t>基本合同条款一览表</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437"/>
        <w:gridCol w:w="61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000000" w:sz="4" w:space="0"/>
              <w:left w:val="single" w:color="000000" w:sz="4" w:space="0"/>
              <w:bottom w:val="single" w:color="000000" w:sz="4" w:space="0"/>
              <w:right w:val="single" w:color="000000" w:sz="4" w:space="0"/>
            </w:tcBorders>
          </w:tcPr>
          <w:p>
            <w:pPr>
              <w:jc w:val="center"/>
            </w:pPr>
            <w:r>
              <w:rPr>
                <w:b/>
                <w:color w:val="000000"/>
              </w:rPr>
              <w:t>序号</w:t>
            </w:r>
          </w:p>
        </w:tc>
        <w:tc>
          <w:tcPr>
            <w:tcW w:w="1437" w:type="dxa"/>
            <w:tcBorders>
              <w:top w:val="single" w:color="000000" w:sz="4" w:space="0"/>
              <w:left w:val="nil"/>
              <w:bottom w:val="single" w:color="000000" w:sz="4" w:space="0"/>
              <w:right w:val="single" w:color="000000" w:sz="4" w:space="0"/>
            </w:tcBorders>
          </w:tcPr>
          <w:p>
            <w:pPr>
              <w:jc w:val="center"/>
            </w:pPr>
            <w:r>
              <w:rPr>
                <w:b/>
                <w:color w:val="000000"/>
              </w:rPr>
              <w:t>合同条款</w:t>
            </w:r>
          </w:p>
        </w:tc>
        <w:tc>
          <w:tcPr>
            <w:tcW w:w="6198" w:type="dxa"/>
            <w:tcBorders>
              <w:top w:val="single" w:color="000000" w:sz="4" w:space="0"/>
              <w:left w:val="nil"/>
              <w:bottom w:val="single" w:color="000000" w:sz="4" w:space="0"/>
              <w:right w:val="single" w:color="000000" w:sz="4" w:space="0"/>
            </w:tcBorders>
          </w:tcPr>
          <w:p>
            <w:pPr>
              <w:jc w:val="center"/>
            </w:pPr>
            <w:r>
              <w:rPr>
                <w:b/>
                <w:color w:val="000000"/>
              </w:rPr>
              <w:t>内 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1.</w:t>
            </w:r>
          </w:p>
        </w:tc>
        <w:tc>
          <w:tcPr>
            <w:tcW w:w="1437" w:type="dxa"/>
            <w:tcBorders>
              <w:top w:val="nil"/>
              <w:left w:val="nil"/>
              <w:bottom w:val="single" w:color="000000" w:sz="4" w:space="0"/>
              <w:right w:val="single" w:color="000000" w:sz="4" w:space="0"/>
            </w:tcBorders>
          </w:tcPr>
          <w:p>
            <w:pPr>
              <w:jc w:val="center"/>
            </w:pPr>
            <w:r>
              <w:rPr>
                <w:b/>
                <w:color w:val="000000"/>
              </w:rPr>
              <w:t>合同总额</w:t>
            </w:r>
          </w:p>
        </w:tc>
        <w:tc>
          <w:tcPr>
            <w:tcW w:w="6198" w:type="dxa"/>
            <w:tcBorders>
              <w:top w:val="nil"/>
              <w:left w:val="nil"/>
              <w:bottom w:val="single" w:color="000000" w:sz="4" w:space="0"/>
              <w:right w:val="single" w:color="000000" w:sz="4" w:space="0"/>
            </w:tcBorders>
          </w:tcPr>
          <w:p>
            <w:r>
              <w:rPr>
                <w:color w:val="000000"/>
              </w:rPr>
              <w:t>人民币 小写：</w:t>
            </w:r>
            <w:r>
              <w:rPr>
                <w:sz w:val="19"/>
                <w:u w:val="single"/>
              </w:rPr>
              <w:t xml:space="preserve">             </w:t>
            </w:r>
            <w:r>
              <w:rPr>
                <w:color w:val="000000"/>
              </w:rPr>
              <w:t>元；</w:t>
            </w:r>
          </w:p>
          <w:p>
            <w:r>
              <w:rPr>
                <w:color w:val="000000"/>
              </w:rPr>
              <w:t>大写：</w:t>
            </w:r>
            <w:r>
              <w:rPr>
                <w:sz w:val="19"/>
                <w:u w:val="single"/>
              </w:rPr>
              <w:t xml:space="preserve">                       </w:t>
            </w:r>
            <w:r>
              <w:rPr>
                <w:color w:val="000000"/>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2.</w:t>
            </w:r>
          </w:p>
        </w:tc>
        <w:tc>
          <w:tcPr>
            <w:tcW w:w="1437" w:type="dxa"/>
            <w:tcBorders>
              <w:top w:val="nil"/>
              <w:left w:val="nil"/>
              <w:bottom w:val="single" w:color="000000" w:sz="4" w:space="0"/>
              <w:right w:val="single" w:color="000000" w:sz="4" w:space="0"/>
            </w:tcBorders>
          </w:tcPr>
          <w:p>
            <w:pPr>
              <w:jc w:val="center"/>
            </w:pPr>
            <w:r>
              <w:rPr>
                <w:b/>
                <w:color w:val="000000"/>
              </w:rPr>
              <w:t>合同总额内容</w:t>
            </w:r>
          </w:p>
        </w:tc>
        <w:tc>
          <w:tcPr>
            <w:tcW w:w="6198" w:type="dxa"/>
            <w:tcBorders>
              <w:top w:val="nil"/>
              <w:left w:val="nil"/>
              <w:bottom w:val="single" w:color="000000" w:sz="4" w:space="0"/>
              <w:right w:val="single" w:color="000000" w:sz="4" w:space="0"/>
            </w:tcBorders>
          </w:tcPr>
          <w:p>
            <w:r>
              <w:rPr>
                <w:color w:val="000000"/>
              </w:rPr>
              <w:t>（一）合同总额为本项目</w:t>
            </w:r>
            <w:r>
              <w:t>广东省佛山市目的地交付价。</w:t>
            </w:r>
          </w:p>
          <w:p>
            <w:r>
              <w:t>（二）</w:t>
            </w:r>
            <w:r>
              <w:rPr>
                <w:color w:val="000000"/>
              </w:rPr>
              <w:t>合同总额包括</w:t>
            </w:r>
            <w:r>
              <w:t>采样费用、购样费、检验费、邮寄费、复检费用和复查费用、车辆</w:t>
            </w:r>
            <w:r>
              <w:rPr>
                <w:rFonts w:hint="eastAsia"/>
                <w:lang w:eastAsia="zh-CN"/>
              </w:rPr>
              <w:t>（</w:t>
            </w:r>
            <w:r>
              <w:rPr>
                <w:rFonts w:hint="eastAsia"/>
                <w:lang w:val="en-US" w:eastAsia="zh-CN"/>
              </w:rPr>
              <w:t>如有</w:t>
            </w:r>
            <w:r>
              <w:rPr>
                <w:rFonts w:hint="eastAsia"/>
                <w:lang w:eastAsia="zh-CN"/>
              </w:rPr>
              <w:t>）</w:t>
            </w:r>
            <w:r>
              <w:t>及相关检验设备购置费、试剂试纸耗</w:t>
            </w:r>
            <w:r>
              <w:rPr>
                <w:rFonts w:hint="eastAsia"/>
              </w:rPr>
              <w:t>材</w:t>
            </w:r>
            <w:r>
              <w:t>、场地租赁等费用、人工费、</w:t>
            </w:r>
            <w:r>
              <w:rPr>
                <w:rFonts w:hint="eastAsia"/>
              </w:rPr>
              <w:t>数据分析费、</w:t>
            </w:r>
            <w:r>
              <w:t>出具报告费用、保险费用、仓储费、快检实验室费用（租赁费、</w:t>
            </w:r>
            <w:r>
              <w:rPr>
                <w:rFonts w:hint="eastAsia"/>
              </w:rPr>
              <w:t>辅助器具、冷藏冷冻设备、前处理设备、</w:t>
            </w:r>
            <w:r>
              <w:t>办公室水电费、快检仪器设备费）运输费、商检费用、防疫费、</w:t>
            </w:r>
            <w:r>
              <w:rPr>
                <w:rFonts w:hint="eastAsia"/>
              </w:rPr>
              <w:t>验收费、</w:t>
            </w:r>
            <w:r>
              <w:t>招标代理服务费、税费及不可预见费等完成本采购内容所需的一切费用</w:t>
            </w:r>
            <w:r>
              <w:rPr>
                <w:rFonts w:hint="eastAsia"/>
              </w:rPr>
              <w:t>。</w:t>
            </w:r>
          </w:p>
          <w:p>
            <w:r>
              <w:rPr>
                <w:color w:val="000000"/>
              </w:rPr>
              <w:t>（三）</w:t>
            </w:r>
            <w:r>
              <w:rPr>
                <w:rFonts w:hint="eastAsia"/>
              </w:rPr>
              <w:t>乙方</w:t>
            </w:r>
            <w:r>
              <w:t>必须自行考虑本项目在实施期间一切可能产生的费用。在合同执行的过程中，</w:t>
            </w:r>
            <w:r>
              <w:rPr>
                <w:rFonts w:hint="eastAsia"/>
              </w:rPr>
              <w:t>甲方</w:t>
            </w:r>
            <w:r>
              <w:t>将不再另行支付与本项目相关的任何费用</w:t>
            </w:r>
            <w:r>
              <w:rPr>
                <w:color w:val="000000"/>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3.</w:t>
            </w:r>
          </w:p>
        </w:tc>
        <w:tc>
          <w:tcPr>
            <w:tcW w:w="1437" w:type="dxa"/>
            <w:tcBorders>
              <w:top w:val="nil"/>
              <w:left w:val="nil"/>
              <w:bottom w:val="single" w:color="000000" w:sz="4" w:space="0"/>
              <w:right w:val="single" w:color="000000" w:sz="4" w:space="0"/>
            </w:tcBorders>
          </w:tcPr>
          <w:p>
            <w:pPr>
              <w:jc w:val="center"/>
            </w:pPr>
            <w:r>
              <w:rPr>
                <w:b/>
                <w:color w:val="000000"/>
              </w:rPr>
              <w:t>项目服务地点</w:t>
            </w:r>
          </w:p>
        </w:tc>
        <w:tc>
          <w:tcPr>
            <w:tcW w:w="6198" w:type="dxa"/>
            <w:tcBorders>
              <w:top w:val="nil"/>
              <w:left w:val="nil"/>
              <w:bottom w:val="single" w:color="000000" w:sz="4" w:space="0"/>
              <w:right w:val="single" w:color="000000" w:sz="4" w:space="0"/>
            </w:tcBorders>
          </w:tcPr>
          <w:p>
            <w:pPr>
              <w:jc w:val="left"/>
            </w:pPr>
            <w:r>
              <w:rPr>
                <w:color w:val="000000"/>
              </w:rPr>
              <w:t>甲方（用户）指定地点。详细地址为：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4.</w:t>
            </w:r>
          </w:p>
        </w:tc>
        <w:tc>
          <w:tcPr>
            <w:tcW w:w="1437" w:type="dxa"/>
            <w:tcBorders>
              <w:top w:val="nil"/>
              <w:left w:val="nil"/>
              <w:bottom w:val="single" w:color="000000" w:sz="4" w:space="0"/>
              <w:right w:val="single" w:color="000000" w:sz="4" w:space="0"/>
            </w:tcBorders>
          </w:tcPr>
          <w:p>
            <w:pPr>
              <w:jc w:val="center"/>
            </w:pPr>
            <w:r>
              <w:rPr>
                <w:b/>
                <w:color w:val="000000"/>
              </w:rPr>
              <w:t>服务期</w:t>
            </w:r>
          </w:p>
        </w:tc>
        <w:tc>
          <w:tcPr>
            <w:tcW w:w="6198" w:type="dxa"/>
            <w:tcBorders>
              <w:top w:val="nil"/>
              <w:left w:val="nil"/>
              <w:bottom w:val="single" w:color="000000" w:sz="4" w:space="0"/>
              <w:right w:val="single" w:color="000000" w:sz="4" w:space="0"/>
            </w:tcBorders>
          </w:tcPr>
          <w:p>
            <w:pPr>
              <w:jc w:val="left"/>
            </w:pPr>
            <w:r>
              <w:rPr>
                <w:rFonts w:hint="eastAsia"/>
                <w:lang w:eastAsia="zh-CN"/>
              </w:rPr>
              <w:t>服务期一年，具体起止时间：自2024年3月</w:t>
            </w:r>
            <w:r>
              <w:rPr>
                <w:rFonts w:hint="eastAsia"/>
                <w:lang w:val="en-US" w:eastAsia="zh-CN"/>
              </w:rPr>
              <w:t xml:space="preserve">  日</w:t>
            </w:r>
            <w:r>
              <w:rPr>
                <w:rFonts w:hint="eastAsia"/>
                <w:lang w:eastAsia="zh-CN"/>
              </w:rPr>
              <w:t>至2025年2月</w:t>
            </w:r>
            <w:r>
              <w:rPr>
                <w:rFonts w:hint="eastAsia"/>
                <w:lang w:val="en-US" w:eastAsia="zh-CN"/>
              </w:rPr>
              <w:t xml:space="preserve">  日止</w:t>
            </w:r>
            <w:r>
              <w:rPr>
                <w:color w:val="000000"/>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5.</w:t>
            </w:r>
          </w:p>
        </w:tc>
        <w:tc>
          <w:tcPr>
            <w:tcW w:w="1437" w:type="dxa"/>
            <w:tcBorders>
              <w:top w:val="nil"/>
              <w:left w:val="nil"/>
              <w:bottom w:val="single" w:color="000000" w:sz="4" w:space="0"/>
              <w:right w:val="single" w:color="000000" w:sz="4" w:space="0"/>
            </w:tcBorders>
          </w:tcPr>
          <w:p>
            <w:pPr>
              <w:jc w:val="center"/>
            </w:pPr>
            <w:r>
              <w:rPr>
                <w:b/>
                <w:color w:val="000000"/>
              </w:rPr>
              <w:t>合同签订方式及情况</w:t>
            </w:r>
          </w:p>
        </w:tc>
        <w:tc>
          <w:tcPr>
            <w:tcW w:w="6198" w:type="dxa"/>
            <w:tcBorders>
              <w:top w:val="nil"/>
              <w:left w:val="nil"/>
              <w:bottom w:val="single" w:color="000000" w:sz="4" w:space="0"/>
              <w:right w:val="single" w:color="000000" w:sz="4" w:space="0"/>
            </w:tcBorders>
          </w:tcPr>
          <w:p>
            <w:r>
              <w:rPr>
                <w:color w:val="000000"/>
              </w:rPr>
              <w:t>一次性签订本项目采购合同。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6.</w:t>
            </w:r>
          </w:p>
        </w:tc>
        <w:tc>
          <w:tcPr>
            <w:tcW w:w="1437" w:type="dxa"/>
            <w:tcBorders>
              <w:top w:val="nil"/>
              <w:left w:val="nil"/>
              <w:bottom w:val="single" w:color="000000" w:sz="4" w:space="0"/>
              <w:right w:val="single" w:color="000000" w:sz="4" w:space="0"/>
            </w:tcBorders>
          </w:tcPr>
          <w:p>
            <w:pPr>
              <w:jc w:val="center"/>
            </w:pPr>
            <w:r>
              <w:rPr>
                <w:b/>
              </w:rPr>
              <w:t>付款方式</w:t>
            </w:r>
          </w:p>
        </w:tc>
        <w:tc>
          <w:tcPr>
            <w:tcW w:w="6198" w:type="dxa"/>
            <w:tcBorders>
              <w:top w:val="nil"/>
              <w:left w:val="nil"/>
              <w:bottom w:val="single" w:color="000000" w:sz="4" w:space="0"/>
              <w:right w:val="single" w:color="000000" w:sz="4" w:space="0"/>
            </w:tcBorders>
          </w:tcPr>
          <w:p>
            <w:r>
              <w:t>（一）合同签订生效后</w:t>
            </w:r>
            <w:r>
              <w:rPr>
                <w:rFonts w:hint="eastAsia"/>
              </w:rPr>
              <w:t>5个日历日内</w:t>
            </w:r>
            <w:r>
              <w:t>，</w:t>
            </w:r>
            <w:r>
              <w:rPr>
                <w:rFonts w:hint="eastAsia"/>
              </w:rPr>
              <w:t>甲方</w:t>
            </w:r>
            <w:r>
              <w:t>向</w:t>
            </w:r>
            <w:r>
              <w:rPr>
                <w:rFonts w:hint="eastAsia"/>
              </w:rPr>
              <w:t>乙方</w:t>
            </w:r>
            <w:r>
              <w:t>支付合同总额的</w:t>
            </w:r>
            <w:r>
              <w:rPr>
                <w:rFonts w:hint="eastAsia"/>
              </w:rPr>
              <w:t>87.89</w:t>
            </w:r>
            <w:r>
              <w:t>%作为预付款。</w:t>
            </w:r>
          </w:p>
          <w:p>
            <w:r>
              <w:t>（二）</w:t>
            </w:r>
            <w:r>
              <w:rPr>
                <w:rFonts w:hint="eastAsia"/>
              </w:rPr>
              <w:t>整个项目全部完成经验收合格之日起5个日历日内</w:t>
            </w:r>
            <w:r>
              <w:t>，</w:t>
            </w:r>
            <w:r>
              <w:rPr>
                <w:rFonts w:hint="eastAsia"/>
              </w:rPr>
              <w:t>甲方</w:t>
            </w:r>
            <w:r>
              <w:t>向</w:t>
            </w:r>
            <w:r>
              <w:rPr>
                <w:rFonts w:hint="eastAsia"/>
              </w:rPr>
              <w:t>乙方</w:t>
            </w:r>
            <w:r>
              <w:t>支付合同总额的</w:t>
            </w:r>
            <w:r>
              <w:rPr>
                <w:rFonts w:hint="eastAsia"/>
              </w:rPr>
              <w:t>12.11</w:t>
            </w:r>
            <w: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p>
        </w:tc>
        <w:tc>
          <w:tcPr>
            <w:tcW w:w="1437" w:type="dxa"/>
            <w:tcBorders>
              <w:top w:val="nil"/>
              <w:left w:val="nil"/>
              <w:bottom w:val="single" w:color="000000" w:sz="4" w:space="0"/>
              <w:right w:val="single" w:color="000000" w:sz="4" w:space="0"/>
            </w:tcBorders>
          </w:tcPr>
          <w:p>
            <w:pPr>
              <w:jc w:val="center"/>
            </w:pPr>
            <w:r>
              <w:rPr>
                <w:b/>
                <w:color w:val="000000"/>
              </w:rPr>
              <w:t>付款要求</w:t>
            </w:r>
          </w:p>
        </w:tc>
        <w:tc>
          <w:tcPr>
            <w:tcW w:w="6198" w:type="dxa"/>
            <w:tcBorders>
              <w:top w:val="nil"/>
              <w:left w:val="nil"/>
              <w:bottom w:val="single" w:color="000000" w:sz="4" w:space="0"/>
              <w:right w:val="single" w:color="000000" w:sz="4" w:space="0"/>
            </w:tcBorders>
          </w:tcPr>
          <w:p>
            <w:r>
              <w:rPr>
                <w:rFonts w:hint="eastAsia"/>
              </w:rPr>
              <w:t>（一）甲方支付每笔款项时，乙方应提供相应金额的正式发票（收款方、出具发票方和合同乙方均必须与中标人名称一致）。</w:t>
            </w:r>
          </w:p>
          <w:p>
            <w:r>
              <w:rPr>
                <w:rFonts w:hint="eastAsia"/>
              </w:rPr>
              <w:t>（二）付款方式：采用支票、银行汇付（含电汇）等形式。</w:t>
            </w:r>
          </w:p>
          <w:p>
            <w:r>
              <w:rPr>
                <w:rFonts w:hint="eastAsia"/>
              </w:rPr>
              <w:t>（三）因甲方使用的是财政资金，上述支付时间是指甲方向政府支付部门提出办理财政支付申请手续的时间，不含政府财政支付部门审核的时间。因政府财政支付审批流程及办理手续造成支付进度有所推延，而导致甲方逾期付款的，甲方不承担逾期付款违约责任。（四）付款期间如因特殊情况需调整，由双方协商处理。</w:t>
            </w:r>
          </w:p>
        </w:tc>
      </w:tr>
    </w:tbl>
    <w:p>
      <w:pPr>
        <w:rPr>
          <w:b/>
          <w:color w:val="000000"/>
        </w:rPr>
      </w:pPr>
      <w:r>
        <w:rPr>
          <w:rFonts w:hint="eastAsia"/>
          <w:b/>
          <w:color w:val="000000"/>
        </w:rPr>
        <w:t>十九、人员管理</w:t>
      </w:r>
    </w:p>
    <w:p>
      <w:r>
        <w:rPr>
          <w:rFonts w:hint="eastAsia"/>
        </w:rPr>
        <w:t>（一）为保障快检工作高质量开展，乙方需指定1名本采购项目专职负责人（不得由检测人员兼任，必要时可提供现场服务）全面统筹跟进本项目的监督管理工作，专职项目负责人须熟知食品安全国家标准、行业标准，掌握质量控制要求、实验室安全与防护知识等，并具备对食品安全有害因素进行安全评价以及对检测人员出具的检测数据进行分析的能力。</w:t>
      </w:r>
    </w:p>
    <w:p>
      <w:r>
        <w:rPr>
          <w:rFonts w:hint="eastAsia"/>
        </w:rPr>
        <w:t>（二）拟投入的项目团队成员（专职项目负责人除外）不少于18人，应包含至少2名高级职称人员，全面管理指导快速检测工作，确保严格按规范要求开展快检工作。同时，包含区级或以上食药监管理部门食品安全技术专家，提供汇总分析、食品安全趋势分析及改善建议。项目团队成员中须指派不少于2名专业快检人员作为工作人员负责开展重大活动餐饮服务食品安全现场驻点保障或巡查保障（包括现场培训、指导监督、检测、采样、记录），对可疑食品和高风险食品、重点食品及原料等进行抽样和快速检测等工作，将检测结果第一时间通知甲方，如检出可疑阳性样品，立即报告并配合甲方将可疑样品送具有认证资质的实验室进行定量检测，并辅助做好食品安全监管有关工作。在重大活动结束后，做好重大活动相关信息的收集汇总，撰写工作总结，按时间顺序汇总抽样检测情况信息，建立重大活动抽样检测记录档案。</w:t>
      </w:r>
    </w:p>
    <w:p>
      <w:r>
        <w:rPr>
          <w:rFonts w:hint="eastAsia"/>
        </w:rPr>
        <w:t>（三）项目团队成员应熟练掌握农产品质量安全快速检测技术要求，并持有效证件上岗，</w:t>
      </w:r>
    </w:p>
    <w:p>
      <w:r>
        <w:rPr>
          <w:rFonts w:hint="eastAsia"/>
        </w:rPr>
        <w:t>（四）乙方须按其投标文件中承诺提供的项目组人员必须按要求投入到本项目中，并在合同签订后10个工作日内将人员的资料（包括但不限于身份证明、工作简历、培训记录、考核记录、上岗资格证书、聘任证明等）提交给甲方备案，在合同期内不得擅自更换并定期参加培训和考核。如无特殊原因原则上不能中途变更人员，确需变更人员的需经甲方书面同意。人员离开后，需在7天内作出补充。</w:t>
      </w:r>
    </w:p>
    <w:p>
      <w:r>
        <w:rPr>
          <w:rFonts w:hint="eastAsia"/>
        </w:rPr>
        <w:t>（五）甲方有权以书面形式要求乙方更换不能按规定履行合同的人员。即使是甲方要求或同意更换的人员，其代替人员的资质仍应得到甲方的认可，且其资历和经验均不低于被更换人员。由此而产生的费用由乙方承担。</w:t>
      </w:r>
    </w:p>
    <w:p>
      <w:r>
        <w:rPr>
          <w:rFonts w:hint="eastAsia"/>
        </w:rPr>
        <w:t>（六）如乙方未经甲方书面同意擅自更换项目组人员，甲方有权扣除合同总额的10%作为违约金。发生本条上述情况累计达4次后，甲方有权终止合同，由此引致的经济损失，乙方须全额赔偿，甲方保留追究乙方相关责任的权利。</w:t>
      </w:r>
    </w:p>
    <w:p>
      <w:r>
        <w:rPr>
          <w:rFonts w:hint="eastAsia"/>
        </w:rPr>
        <w:t>（七）乙方对其雇员的人身安全负全部责任，在服务期间，乙方商须承担项目服务人员的社会保险、意外责任、工伤责任和所有服务风险。与项目服务人员发生的一切劳务纠纷，由乙方负责。</w:t>
      </w:r>
    </w:p>
    <w:p>
      <w:pPr>
        <w:rPr>
          <w:b/>
          <w:color w:val="000000"/>
        </w:rPr>
      </w:pPr>
      <w:r>
        <w:rPr>
          <w:rFonts w:hint="eastAsia"/>
          <w:b/>
          <w:color w:val="000000"/>
        </w:rPr>
        <w:t>二十、保密要求</w:t>
      </w:r>
    </w:p>
    <w:p>
      <w:pPr>
        <w:pStyle w:val="2"/>
        <w:spacing w:line="240" w:lineRule="auto"/>
        <w:ind w:firstLineChars="200"/>
      </w:pPr>
      <w:r>
        <w:rPr>
          <w:rFonts w:hint="eastAsia"/>
        </w:rPr>
        <w:t>任何一方应保证其工作人员或相关人员会对本项目的条款严格保密。乙方有义务对甲方提供的一切资料和信息予以保密。任何一方未经另一方事前书面同意，不得透露与另一方有关的资料及其与本合同有关的商业情报。只有在政府有关部门经正当程序要求提供相关资料时，其中一方才可以透露有关资料，但应事前书面通知另一方。乙方因违反本条保密义务，给甲方造成的损失的，须进行赔偿。该保密义务不因合同终止而终止，双方须严格保密至相关信息已向大众公开为止。</w:t>
      </w:r>
    </w:p>
    <w:p>
      <w:pPr>
        <w:rPr>
          <w:b/>
          <w:color w:val="000000"/>
        </w:rPr>
      </w:pPr>
      <w:r>
        <w:rPr>
          <w:rFonts w:hint="eastAsia"/>
          <w:b/>
          <w:color w:val="000000"/>
        </w:rPr>
        <w:t>二十一、成果归属</w:t>
      </w:r>
    </w:p>
    <w:p>
      <w:pPr>
        <w:pStyle w:val="2"/>
        <w:spacing w:line="240" w:lineRule="auto"/>
        <w:ind w:firstLine="0"/>
      </w:pPr>
      <w:r>
        <w:rPr>
          <w:rFonts w:hint="eastAsia"/>
        </w:rPr>
        <w:t>（一）本项目的所有成果著作权等知识产权和所有权益归甲方所有。未经甲方书面同意，乙方不得引用、发表和向第三者提供。</w:t>
      </w:r>
    </w:p>
    <w:p>
      <w:pPr>
        <w:pStyle w:val="2"/>
        <w:spacing w:line="240" w:lineRule="auto"/>
        <w:ind w:firstLine="0"/>
      </w:pPr>
      <w:r>
        <w:rPr>
          <w:rFonts w:hint="eastAsia"/>
        </w:rPr>
        <w:t>（二）甲方引用乙方的工作成果所完成的新的技术成果，属于甲方所有，甲方可依法享有就该项技术成果取得的精神权利、经济权利和其他权利。</w:t>
      </w:r>
    </w:p>
    <w:p>
      <w:pPr>
        <w:pStyle w:val="2"/>
        <w:spacing w:line="240" w:lineRule="auto"/>
        <w:ind w:firstLine="0"/>
      </w:pPr>
      <w:r>
        <w:rPr>
          <w:rFonts w:hint="eastAsia"/>
        </w:rPr>
        <w:t>（三）无论发生不限于合同何种情形（包括但提前终止或解除），甲方均有权利用乙方的阶段性工作成果，并且甲方引用乙方的阶段性工作成果所完成的新的技术成果，属于甲方所有，甲方可依法享有就该项技术成果取得的精神权利、经济权利和其他权利。</w:t>
      </w:r>
    </w:p>
    <w:p>
      <w:pPr>
        <w:rPr>
          <w:b/>
          <w:color w:val="000000"/>
        </w:rPr>
      </w:pPr>
      <w:r>
        <w:rPr>
          <w:rFonts w:hint="eastAsia"/>
          <w:b/>
          <w:color w:val="000000"/>
        </w:rPr>
        <w:t>二十二、违约责任</w:t>
      </w:r>
    </w:p>
    <w:p>
      <w:pPr>
        <w:pStyle w:val="2"/>
        <w:spacing w:line="240" w:lineRule="auto"/>
        <w:ind w:firstLine="0"/>
      </w:pPr>
      <w:r>
        <w:rPr>
          <w:rFonts w:hint="eastAsia"/>
        </w:rPr>
        <w:t>（一）乙方提供的服务不符合以下情形的，甲方有权拒收，并且乙方须向甲方支付合同总额5%的违约金。</w:t>
      </w:r>
    </w:p>
    <w:p>
      <w:pPr>
        <w:pStyle w:val="2"/>
        <w:spacing w:line="240" w:lineRule="auto"/>
        <w:ind w:firstLine="0"/>
      </w:pPr>
      <w:r>
        <w:rPr>
          <w:rFonts w:hint="eastAsia"/>
        </w:rPr>
        <w:t>1、乙方未按照合同、招标文件、投标文件以及省、市市场监督管理部门快检相关文件最新规定，按时按质按量完成甲方采购的食用农产品快速检测任务。乙方在合同履行期限内完成的食用农产品快检批次数量未达到约定检测任务批次数量。</w:t>
      </w:r>
    </w:p>
    <w:p>
      <w:pPr>
        <w:pStyle w:val="2"/>
        <w:spacing w:line="240" w:lineRule="auto"/>
        <w:ind w:firstLine="0"/>
      </w:pPr>
      <w:r>
        <w:rPr>
          <w:rFonts w:hint="eastAsia"/>
        </w:rPr>
        <w:t>2、乙方未按照约定配备符合要求的检测人员、项目负责人的，或因上述人员流动性过大、工作能力不足等原因影响到采购项目开展及工作质量。</w:t>
      </w:r>
    </w:p>
    <w:p>
      <w:pPr>
        <w:pStyle w:val="2"/>
        <w:spacing w:line="240" w:lineRule="auto"/>
        <w:ind w:firstLine="0"/>
      </w:pPr>
      <w:r>
        <w:rPr>
          <w:rFonts w:hint="eastAsia"/>
        </w:rPr>
        <w:t>3、乙方在项目服务期间的快检阳性总体发现率低于1.5%。</w:t>
      </w:r>
    </w:p>
    <w:p>
      <w:pPr>
        <w:pStyle w:val="2"/>
        <w:spacing w:line="240" w:lineRule="auto"/>
        <w:ind w:firstLine="0"/>
      </w:pPr>
      <w:r>
        <w:rPr>
          <w:rFonts w:hint="eastAsia"/>
        </w:rPr>
        <w:t>4、乙方对自查和各级市监部门监督检查发现的问题，应及时进行整改，举一反三，全面排查存在问题。乙方拒不整改或整改不力、出现反复，经甲方约谈后仍然整改不到位。</w:t>
      </w:r>
    </w:p>
    <w:p>
      <w:pPr>
        <w:pStyle w:val="2"/>
        <w:spacing w:line="240" w:lineRule="auto"/>
        <w:ind w:firstLine="0"/>
      </w:pPr>
      <w:r>
        <w:rPr>
          <w:rFonts w:hint="eastAsia"/>
        </w:rPr>
        <w:t>5、乙方提供的服务不符合合同、招标文件、投标文件以及省、市市场监督管理部门快检相关文件规定的其他情形。</w:t>
      </w:r>
    </w:p>
    <w:p>
      <w:pPr>
        <w:pStyle w:val="2"/>
        <w:spacing w:line="240" w:lineRule="auto"/>
      </w:pPr>
      <w:r>
        <w:rPr>
          <w:rFonts w:hint="eastAsia"/>
        </w:rPr>
        <w:t>注：合同、招标文件、投标文件以及省、市市场监督管理部门快检相关文件规定存在冲突的，以要求较高者为适用标准。</w:t>
      </w:r>
    </w:p>
    <w:p>
      <w:pPr>
        <w:pStyle w:val="2"/>
        <w:spacing w:line="240" w:lineRule="auto"/>
        <w:ind w:firstLine="0"/>
      </w:pPr>
      <w:r>
        <w:rPr>
          <w:rFonts w:hint="eastAsia"/>
        </w:rPr>
        <w:t>（二）乙方应确保检测数据的真实性、可溯性和准确性，乙方对检测数据、原始记录等存在造假行为的，甲方有权解除合同，乙方应退还甲方已经支付的款项并承担合同总金额10%的违约金，违约金不足以弥补对甲方造成的损失的，乙方还需支付甲方损失赔偿。</w:t>
      </w:r>
    </w:p>
    <w:p>
      <w:pPr>
        <w:pStyle w:val="2"/>
        <w:spacing w:line="240" w:lineRule="auto"/>
        <w:ind w:firstLine="0"/>
      </w:pPr>
      <w:r>
        <w:rPr>
          <w:rFonts w:hint="eastAsia"/>
        </w:rPr>
        <w:t>（三）乙方未能按规定的时间提供服务，从逾期之日起每日按合同总额3‰的数额向甲方支付违约金；逾期15天以上的，甲方有权终止合同，由此造成的甲方经济损失由乙方承担。</w:t>
      </w:r>
    </w:p>
    <w:p>
      <w:pPr>
        <w:pStyle w:val="2"/>
        <w:spacing w:line="240" w:lineRule="auto"/>
        <w:ind w:firstLine="0"/>
      </w:pPr>
      <w:r>
        <w:rPr>
          <w:rFonts w:hint="eastAsia"/>
        </w:rPr>
        <w:t>（四）甲方无正当理由拒绝接受服务，到期拒付服务款项的，甲方向乙方偿付合同总额5%的违约金。</w:t>
      </w:r>
    </w:p>
    <w:p>
      <w:pPr>
        <w:pStyle w:val="2"/>
        <w:spacing w:line="240" w:lineRule="auto"/>
        <w:ind w:firstLine="0"/>
      </w:pPr>
      <w:r>
        <w:rPr>
          <w:rFonts w:hint="eastAsia"/>
        </w:rPr>
        <w:t>（五）乙方将本项目转包或分包的，甲方有权终止合同，由此造成的甲方经济损失由乙方承担。</w:t>
      </w:r>
    </w:p>
    <w:p>
      <w:pPr>
        <w:pStyle w:val="2"/>
        <w:spacing w:line="240" w:lineRule="auto"/>
        <w:ind w:firstLine="0"/>
      </w:pPr>
      <w:r>
        <w:rPr>
          <w:rFonts w:hint="eastAsia"/>
        </w:rPr>
        <w:t>（六）其它违约责任按《中华人民共和国民法典》处理。</w:t>
      </w:r>
    </w:p>
    <w:p>
      <w:pPr>
        <w:rPr>
          <w:b/>
          <w:color w:val="000000"/>
        </w:rPr>
      </w:pPr>
      <w:r>
        <w:rPr>
          <w:rFonts w:hint="eastAsia"/>
          <w:b/>
          <w:color w:val="000000"/>
        </w:rPr>
        <w:t>二十三、其他要求</w:t>
      </w:r>
    </w:p>
    <w:p>
      <w:pPr>
        <w:pStyle w:val="2"/>
        <w:spacing w:line="240" w:lineRule="auto"/>
        <w:ind w:firstLine="0"/>
      </w:pPr>
      <w:r>
        <w:rPr>
          <w:rFonts w:hint="eastAsia"/>
        </w:rPr>
        <w:t>（一）乙方在完成本采购项目过程中产生的所有纠纷（包括但不限于劳动纠纷、合同纠纷等），由乙方负责处理，与甲方无关，因处理纠纷产生的全部费用由乙方承担。</w:t>
      </w:r>
    </w:p>
    <w:p>
      <w:pPr>
        <w:pStyle w:val="2"/>
        <w:spacing w:line="240" w:lineRule="auto"/>
        <w:ind w:firstLine="0"/>
      </w:pPr>
      <w:r>
        <w:rPr>
          <w:rFonts w:hint="eastAsia"/>
        </w:rPr>
        <w:t>（二）目前5个政府快检室、1台移动检测车和1个批发市场驻场检测点均已配备了相应的设备，但如设备数量不足或者设备不符合要求时，需乙方提供相关设备，相关费用包含在合同总额中。</w:t>
      </w:r>
    </w:p>
    <w:p>
      <w:pPr>
        <w:rPr>
          <w:b/>
          <w:color w:val="000000"/>
        </w:rPr>
      </w:pPr>
      <w:r>
        <w:rPr>
          <w:rFonts w:hint="eastAsia"/>
          <w:b/>
          <w:color w:val="000000"/>
        </w:rPr>
        <w:t>二十四、验收要求</w:t>
      </w:r>
    </w:p>
    <w:p>
      <w:r>
        <w:rPr>
          <w:rFonts w:hint="eastAsia"/>
        </w:rPr>
        <w:t>（一）</w:t>
      </w:r>
      <w:r>
        <w:t>由</w:t>
      </w:r>
      <w:r>
        <w:rPr>
          <w:rFonts w:hint="eastAsia"/>
        </w:rPr>
        <w:t>甲方委托第三方机构组织专家进行考核验收，相关费用包含在合同价内</w:t>
      </w:r>
      <w:r>
        <w:t>。</w:t>
      </w:r>
    </w:p>
    <w:p>
      <w:pPr>
        <w:rPr>
          <w:b/>
          <w:color w:val="000000"/>
        </w:rPr>
      </w:pPr>
      <w:r>
        <w:t>（二）</w:t>
      </w:r>
      <w:r>
        <w:rPr>
          <w:rFonts w:hint="eastAsia"/>
        </w:rPr>
        <w:t>验收标准：项目采购合同约定事项履约到位，主要包括100%完成采样及检测服务（抽样、检测、记录、结果公示、不合格发现率、不合格产品处理、跟踪抽检、数据比对分析和监督抽检等），实验室运营管理规范（制度、设备设施、人员、试剂及标准物质等），日常监督管理（每月全覆盖检查、质量分析会议、分析报告等）落实到位等。</w:t>
      </w:r>
    </w:p>
    <w:p>
      <w:r>
        <w:rPr>
          <w:rFonts w:hint="eastAsia"/>
          <w:b/>
          <w:color w:val="000000"/>
        </w:rPr>
        <w:t>二十五</w:t>
      </w:r>
      <w:r>
        <w:rPr>
          <w:b/>
          <w:color w:val="000000"/>
        </w:rPr>
        <w:t>、服务对照执行标准</w:t>
      </w:r>
    </w:p>
    <w:p>
      <w:r>
        <w:rPr>
          <w:color w:val="000000"/>
        </w:rPr>
        <w:t>（一）符合中华人民共和国国家和履约地相关安全质量标准、行业技术规范标准；</w:t>
      </w:r>
    </w:p>
    <w:p>
      <w:r>
        <w:rPr>
          <w:color w:val="000000"/>
        </w:rPr>
        <w:t>（二）符合采购文件和响应承诺中各方共同认可的合理要求；</w:t>
      </w:r>
    </w:p>
    <w:p>
      <w:r>
        <w:t>（三）</w:t>
      </w:r>
      <w:r>
        <w:rPr>
          <w:color w:val="000000"/>
        </w:rPr>
        <w:t>上述各类标准与法规必须是有关官方机构最新发布的现行标准版本。</w:t>
      </w:r>
    </w:p>
    <w:p>
      <w:r>
        <w:rPr>
          <w:rFonts w:hint="eastAsia"/>
          <w:b/>
          <w:color w:val="000000"/>
        </w:rPr>
        <w:t>二十六</w:t>
      </w:r>
      <w:r>
        <w:rPr>
          <w:b/>
          <w:color w:val="000000"/>
        </w:rPr>
        <w:t>、投诉跟踪服务要求</w:t>
      </w:r>
    </w:p>
    <w:p>
      <w:r>
        <w:rPr>
          <w:color w:val="000000"/>
        </w:rPr>
        <w:t>（一）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r>
        <w:t>（二）</w:t>
      </w:r>
      <w:r>
        <w:rPr>
          <w:color w:val="000000"/>
        </w:rPr>
        <w:t>服务期内，甲方有权按本项目的管理要求对乙方进行不定期抽查检查，若对不合格的管理服务提出警告后，仍未得到有效解决时，甲方有权终止管理合同。</w:t>
      </w:r>
    </w:p>
    <w:p>
      <w:r>
        <w:t>（三）</w:t>
      </w:r>
      <w:r>
        <w:rPr>
          <w:color w:val="000000"/>
        </w:rPr>
        <w:t>乙方服务机构名称及地址：</w:t>
      </w:r>
      <w:r>
        <w:t xml:space="preserve"> </w:t>
      </w:r>
    </w:p>
    <w:p>
      <w:pPr>
        <w:ind w:firstLine="420"/>
      </w:pPr>
      <w:r>
        <w:rPr>
          <w:color w:val="000000"/>
        </w:rPr>
        <w:t>联系人1：          ，联系电话：            ，手机：          ；</w:t>
      </w:r>
    </w:p>
    <w:p>
      <w:pPr>
        <w:ind w:firstLine="420"/>
      </w:pPr>
      <w:r>
        <w:rPr>
          <w:color w:val="000000"/>
        </w:rPr>
        <w:t>联系人2：          ，联系电话：            ，手机：          ；</w:t>
      </w:r>
    </w:p>
    <w:p>
      <w:pPr>
        <w:ind w:firstLine="420"/>
      </w:pPr>
      <w:r>
        <w:rPr>
          <w:color w:val="000000"/>
        </w:rPr>
        <w:t>服务专线电话：</w:t>
      </w:r>
    </w:p>
    <w:p>
      <w:r>
        <w:rPr>
          <w:color w:val="000000"/>
        </w:rPr>
        <w:t>（四）其他服务要求：（补充内容不得对采购文件和投标文件作实质性修改）</w:t>
      </w:r>
    </w:p>
    <w:p>
      <w:r>
        <w:rPr>
          <w:u w:val="single"/>
        </w:rPr>
        <w:t xml:space="preserve">                                                          </w:t>
      </w:r>
      <w:r>
        <w:rPr>
          <w:color w:val="000000"/>
        </w:rPr>
        <w:t>。</w:t>
      </w:r>
    </w:p>
    <w:p>
      <w:r>
        <w:rPr>
          <w:rFonts w:hint="eastAsia"/>
          <w:b/>
          <w:color w:val="000000"/>
        </w:rPr>
        <w:t>二十七</w:t>
      </w:r>
      <w:r>
        <w:rPr>
          <w:b/>
          <w:color w:val="000000"/>
        </w:rPr>
        <w:t>、提出异议的时间和方法</w:t>
      </w:r>
    </w:p>
    <w:p>
      <w:r>
        <w:rPr>
          <w:color w:val="000000"/>
        </w:rPr>
        <w:t>（一）甲方有异议时，应</w:t>
      </w:r>
      <w:r>
        <w:rPr>
          <w:u w:val="single"/>
        </w:rPr>
        <w:t xml:space="preserve">     </w:t>
      </w:r>
      <w:r>
        <w:rPr>
          <w:color w:val="000000"/>
        </w:rPr>
        <w:t>天内向乙方提出书面异议。</w:t>
      </w:r>
    </w:p>
    <w:p>
      <w:r>
        <w:rPr>
          <w:color w:val="000000"/>
        </w:rPr>
        <w:t>（二）乙方在接到甲方书面异议后，应在3天内负责处理并函复甲方处理情况，否则，即视为默认甲方提出的异议和处理意见。</w:t>
      </w:r>
    </w:p>
    <w:p>
      <w:r>
        <w:rPr>
          <w:color w:val="000000"/>
        </w:rPr>
        <w:t>（三）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r>
        <w:rPr>
          <w:rFonts w:hint="eastAsia"/>
          <w:b/>
          <w:color w:val="000000"/>
        </w:rPr>
        <w:t>二十八</w:t>
      </w:r>
      <w:r>
        <w:rPr>
          <w:b/>
          <w:color w:val="000000"/>
        </w:rPr>
        <w:t>、争议的解决</w:t>
      </w:r>
    </w:p>
    <w:p>
      <w:r>
        <w:rPr>
          <w:color w:val="000000"/>
        </w:rPr>
        <w:t>（一）合同履行过程中发生的任何争议，如双方未能通过友好协商解决，应向佛山市有管辖权的人民法院提起诉讼。</w:t>
      </w:r>
    </w:p>
    <w:p>
      <w:r>
        <w:rPr>
          <w:color w:val="000000"/>
        </w:rPr>
        <w:t>（二）法院审理期间，除提交法院审理的事项外，其它无争议的事项和条款仍应继续履行。</w:t>
      </w:r>
    </w:p>
    <w:p>
      <w:r>
        <w:rPr>
          <w:rFonts w:hint="eastAsia"/>
          <w:b/>
          <w:color w:val="000000"/>
        </w:rPr>
        <w:t>二十九</w:t>
      </w:r>
      <w:r>
        <w:rPr>
          <w:b/>
          <w:color w:val="000000"/>
        </w:rPr>
        <w:t>、不可抗力</w:t>
      </w:r>
    </w:p>
    <w:p>
      <w:pPr>
        <w:ind w:firstLine="420"/>
      </w:pPr>
      <w:r>
        <w:rPr>
          <w:color w:val="000000"/>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r>
        <w:rPr>
          <w:rFonts w:hint="eastAsia"/>
          <w:b/>
          <w:color w:val="000000"/>
        </w:rPr>
        <w:t>三十</w:t>
      </w:r>
      <w:r>
        <w:rPr>
          <w:b/>
          <w:color w:val="000000"/>
        </w:rPr>
        <w:t>、税费</w:t>
      </w:r>
    </w:p>
    <w:p>
      <w:r>
        <w:rPr>
          <w:color w:val="000000"/>
        </w:rPr>
        <w:t>（一）本合同实施过程中所发生的一切税费及不可预见费均由乙方承担。</w:t>
      </w:r>
    </w:p>
    <w:p>
      <w:r>
        <w:rPr>
          <w:color w:val="000000"/>
        </w:rPr>
        <w:t>（二）乙方依照税务规章优先在合同履约地开具发票及纳税，咨询：0757-12366。</w:t>
      </w:r>
    </w:p>
    <w:p>
      <w:r>
        <w:rPr>
          <w:rFonts w:hint="eastAsia"/>
          <w:b/>
          <w:color w:val="000000"/>
        </w:rPr>
        <w:t>三十一</w:t>
      </w:r>
      <w:r>
        <w:rPr>
          <w:b/>
          <w:color w:val="000000"/>
        </w:rPr>
        <w:t>、合同生效与合同备案</w:t>
      </w:r>
    </w:p>
    <w:p>
      <w:r>
        <w:rPr>
          <w:color w:val="000000"/>
        </w:rPr>
        <w:t>（一）本合同在甲乙双方法人代表或其授权代表签字盖章后生效。</w:t>
      </w:r>
    </w:p>
    <w:p>
      <w:r>
        <w:rPr>
          <w:color w:val="000000"/>
        </w:rPr>
        <w:t>（二）自采购合同签订之日起7个工作日内，由甲方按照有关规定将采购合同副本报同级人民政府财政部门（政府采购管理部门）备案。</w:t>
      </w:r>
    </w:p>
    <w:p>
      <w:r>
        <w:rPr>
          <w:rFonts w:hint="eastAsia"/>
          <w:b/>
          <w:color w:val="000000"/>
        </w:rPr>
        <w:t>三十二</w:t>
      </w:r>
      <w:r>
        <w:rPr>
          <w:b/>
          <w:color w:val="000000"/>
        </w:rPr>
        <w:t>、乙方应提供的资料内容</w:t>
      </w:r>
    </w:p>
    <w:p>
      <w:r>
        <w:rPr>
          <w:u w:val="single"/>
        </w:rPr>
        <w:t xml:space="preserve">                                                            </w:t>
      </w:r>
      <w:r>
        <w:rPr>
          <w:color w:val="000000"/>
        </w:rPr>
        <w:t>。</w:t>
      </w:r>
    </w:p>
    <w:p>
      <w:r>
        <w:rPr>
          <w:rFonts w:hint="eastAsia"/>
          <w:b/>
          <w:color w:val="000000"/>
        </w:rPr>
        <w:t>三十三</w:t>
      </w:r>
      <w:r>
        <w:rPr>
          <w:b/>
          <w:color w:val="000000"/>
        </w:rPr>
        <w:t>、关于政府采购合同融资</w:t>
      </w:r>
    </w:p>
    <w:p>
      <w:r>
        <w:rPr>
          <w:color w:val="000000"/>
        </w:rPr>
        <w:t>（一）乙方是否已申请政府采购合同融资：</w:t>
      </w:r>
      <w:r>
        <w:rPr>
          <w:color w:val="000000"/>
          <w:u w:val="single"/>
        </w:rPr>
        <w:t xml:space="preserve">  是 / 否  </w:t>
      </w:r>
      <w:r>
        <w:rPr>
          <w:color w:val="000000"/>
        </w:rPr>
        <w:t>；</w:t>
      </w:r>
    </w:p>
    <w:p>
      <w:r>
        <w:rPr>
          <w:color w:val="000000"/>
        </w:rPr>
        <w:t>（二）融资银行及联系方式：</w:t>
      </w:r>
      <w:r>
        <w:rPr>
          <w:u w:val="single"/>
        </w:rPr>
        <w:t xml:space="preserve">                                                </w:t>
      </w:r>
      <w:r>
        <w:rPr>
          <w:color w:val="000000"/>
        </w:rPr>
        <w:t>。</w:t>
      </w:r>
    </w:p>
    <w:p>
      <w:r>
        <w:rPr>
          <w:color w:val="000000"/>
        </w:rPr>
        <w:t>（三）若乙方已申请政府采购合同融资，其在本合同中登记的银行帐号应与金融机构签订融资协议中约定的融资回款账户一致，此账户作为政府采购融资合同资金回款的唯一账户，未获得融资银行同意，乙方不得随意变更</w:t>
      </w:r>
      <w:r>
        <w:rPr>
          <w:b/>
          <w:color w:val="000000"/>
        </w:rPr>
        <w:t>。</w:t>
      </w:r>
    </w:p>
    <w:p>
      <w:r>
        <w:rPr>
          <w:rFonts w:hint="eastAsia"/>
          <w:b/>
          <w:color w:val="000000"/>
        </w:rPr>
        <w:t>三十四</w:t>
      </w:r>
      <w:r>
        <w:rPr>
          <w:b/>
          <w:color w:val="000000"/>
        </w:rPr>
        <w:t>、其它</w:t>
      </w:r>
    </w:p>
    <w:p>
      <w:r>
        <w:rPr>
          <w:color w:val="000000"/>
        </w:rPr>
        <w:t>（一）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r>
        <w:rPr>
          <w:color w:val="000000"/>
        </w:rPr>
        <w:t>（二）如一方（包括联系人）地址、电话、传真号码有变更，应在变更后3个工作日内书面通知对方联系人或负责人，否则，因此造成的损失由未履行通知义务方承担相应责任。</w:t>
      </w:r>
    </w:p>
    <w:p>
      <w:r>
        <w:rPr>
          <w:color w:val="000000"/>
        </w:rPr>
        <w:t>（三）未经甲方书面同意，乙方不得擅自向第三方转让其主体性和关键性合同义务。</w:t>
      </w:r>
    </w:p>
    <w:p>
      <w:r>
        <w:rPr>
          <w:color w:val="000000"/>
        </w:rPr>
        <w:t>（四）本合同一式</w:t>
      </w:r>
      <w:r>
        <w:rPr>
          <w:u w:val="single"/>
        </w:rPr>
        <w:t xml:space="preserve">    </w:t>
      </w:r>
      <w:r>
        <w:rPr>
          <w:color w:val="000000"/>
        </w:rPr>
        <w:t>份，甲方执</w:t>
      </w:r>
      <w:r>
        <w:rPr>
          <w:u w:val="single"/>
        </w:rPr>
        <w:t xml:space="preserve">   </w:t>
      </w:r>
      <w:r>
        <w:rPr>
          <w:color w:val="000000"/>
        </w:rPr>
        <w:t>份，乙方执</w:t>
      </w:r>
      <w:r>
        <w:rPr>
          <w:u w:val="single"/>
        </w:rPr>
        <w:t xml:space="preserve">   </w:t>
      </w:r>
      <w:r>
        <w:rPr>
          <w:color w:val="000000"/>
        </w:rPr>
        <w:t>份。</w:t>
      </w:r>
    </w:p>
    <w:p>
      <w:r>
        <w:rPr>
          <w:color w:val="000000"/>
        </w:rPr>
        <w:t>（五）本合同（含附件）共计</w:t>
      </w:r>
      <w:r>
        <w:rPr>
          <w:u w:val="single"/>
        </w:rPr>
        <w:t xml:space="preserve">    </w:t>
      </w:r>
      <w:r>
        <w:rPr>
          <w:color w:val="000000"/>
        </w:rPr>
        <w:t>页，缺页之合同为无效合同。</w:t>
      </w:r>
    </w:p>
    <w:p>
      <w:r>
        <w:rPr>
          <w:color w:val="000000"/>
        </w:rPr>
        <w:t>（六）本合同签约履约地点：广东省佛山市。</w:t>
      </w:r>
    </w:p>
    <w:p>
      <w:r>
        <w:rPr>
          <w:color w:val="000000"/>
        </w:rPr>
        <w:t>（七）本合同所指“书面通知”包括但不限于短信、电子邮件等数据电文的通知形式，到达时间以民事诉讼法的规定为准，但进行书面通知前后，通知方均有义务电话确认通知事项。</w:t>
      </w:r>
    </w:p>
    <w:p>
      <w:r>
        <w:rPr>
          <w:color w:val="000000"/>
        </w:rPr>
        <w:t>（八）双方均已对以上各条款及附件作充分了解，并明确理解由此而产生的相关权责。</w:t>
      </w:r>
    </w:p>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2"/>
        <w:gridCol w:w="378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2" w:type="dxa"/>
            <w:tcBorders>
              <w:top w:val="nil"/>
              <w:left w:val="nil"/>
              <w:bottom w:val="nil"/>
              <w:right w:val="dashed" w:color="000000" w:sz="4" w:space="0"/>
            </w:tcBorders>
          </w:tcPr>
          <w:p>
            <w:r>
              <w:rPr>
                <w:b/>
                <w:color w:val="000000"/>
              </w:rPr>
              <w:t>甲方（盖章）：</w:t>
            </w:r>
          </w:p>
          <w:p>
            <w:r>
              <w:rPr>
                <w:color w:val="000000"/>
              </w:rPr>
              <w:t>代表：</w:t>
            </w:r>
            <w:r>
              <w:rPr>
                <w:sz w:val="19"/>
                <w:u w:val="single"/>
              </w:rPr>
              <w:t xml:space="preserve">                              </w:t>
            </w:r>
            <w:r>
              <w:rPr>
                <w:sz w:val="19"/>
              </w:rPr>
              <w:t xml:space="preserve"> </w:t>
            </w:r>
          </w:p>
          <w:p>
            <w:r>
              <w:rPr>
                <w:color w:val="000000"/>
              </w:rPr>
              <w:t>地址：</w:t>
            </w:r>
          </w:p>
          <w:p>
            <w:r>
              <w:rPr>
                <w:color w:val="000000"/>
              </w:rPr>
              <w:t>电话：</w:t>
            </w:r>
          </w:p>
          <w:p>
            <w:r>
              <w:rPr>
                <w:color w:val="000000"/>
              </w:rPr>
              <w:t>传真：</w:t>
            </w:r>
          </w:p>
          <w:p>
            <w:r>
              <w:rPr>
                <w:color w:val="000000"/>
              </w:rPr>
              <w:t>日期：</w:t>
            </w:r>
            <w:r>
              <w:rPr>
                <w:sz w:val="19"/>
              </w:rPr>
              <w:t xml:space="preserve">           </w:t>
            </w:r>
            <w:r>
              <w:rPr>
                <w:color w:val="000000"/>
              </w:rPr>
              <w:t>年</w:t>
            </w:r>
            <w:r>
              <w:rPr>
                <w:sz w:val="19"/>
              </w:rPr>
              <w:t xml:space="preserve">     </w:t>
            </w:r>
            <w:r>
              <w:rPr>
                <w:color w:val="000000"/>
              </w:rPr>
              <w:t>月</w:t>
            </w:r>
            <w:r>
              <w:rPr>
                <w:sz w:val="19"/>
              </w:rPr>
              <w:t xml:space="preserve">    </w:t>
            </w:r>
            <w:r>
              <w:rPr>
                <w:color w:val="000000"/>
              </w:rPr>
              <w:t>日</w:t>
            </w:r>
          </w:p>
        </w:tc>
        <w:tc>
          <w:tcPr>
            <w:tcW w:w="3789" w:type="dxa"/>
            <w:tcBorders>
              <w:top w:val="nil"/>
              <w:left w:val="nil"/>
              <w:bottom w:val="nil"/>
              <w:right w:val="nil"/>
            </w:tcBorders>
          </w:tcPr>
          <w:p>
            <w:r>
              <w:rPr>
                <w:b/>
                <w:color w:val="000000"/>
              </w:rPr>
              <w:t>乙方（盖章）：</w:t>
            </w:r>
          </w:p>
          <w:p>
            <w:r>
              <w:rPr>
                <w:color w:val="000000"/>
              </w:rPr>
              <w:t>代表：</w:t>
            </w:r>
            <w:r>
              <w:rPr>
                <w:sz w:val="19"/>
                <w:u w:val="single"/>
              </w:rPr>
              <w:t xml:space="preserve">                           </w:t>
            </w:r>
          </w:p>
          <w:p>
            <w:r>
              <w:rPr>
                <w:color w:val="000000"/>
              </w:rPr>
              <w:t>地址：</w:t>
            </w:r>
          </w:p>
          <w:p>
            <w:r>
              <w:rPr>
                <w:color w:val="000000"/>
              </w:rPr>
              <w:t>电话：</w:t>
            </w:r>
          </w:p>
          <w:p>
            <w:r>
              <w:rPr>
                <w:color w:val="000000"/>
              </w:rPr>
              <w:t>传真：</w:t>
            </w:r>
          </w:p>
          <w:p>
            <w:r>
              <w:rPr>
                <w:color w:val="000000"/>
              </w:rPr>
              <w:t>日期：</w:t>
            </w:r>
            <w:r>
              <w:rPr>
                <w:sz w:val="19"/>
              </w:rPr>
              <w:t xml:space="preserve">        </w:t>
            </w:r>
            <w:r>
              <w:rPr>
                <w:color w:val="000000"/>
              </w:rPr>
              <w:t>年</w:t>
            </w:r>
            <w:r>
              <w:rPr>
                <w:sz w:val="19"/>
              </w:rPr>
              <w:t xml:space="preserve">     </w:t>
            </w:r>
            <w:r>
              <w:rPr>
                <w:color w:val="000000"/>
              </w:rPr>
              <w:t>月</w:t>
            </w:r>
            <w:r>
              <w:rPr>
                <w:sz w:val="19"/>
              </w:rPr>
              <w:t xml:space="preserve">     </w:t>
            </w:r>
            <w:r>
              <w:rPr>
                <w:color w:val="000000"/>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2" w:type="dxa"/>
            <w:tcBorders>
              <w:top w:val="nil"/>
              <w:left w:val="nil"/>
              <w:bottom w:val="single" w:color="FFFFFF" w:sz="4" w:space="0"/>
              <w:right w:val="dashed" w:color="000000" w:sz="4" w:space="0"/>
            </w:tcBorders>
          </w:tcPr>
          <w:p/>
          <w:p/>
        </w:tc>
        <w:tc>
          <w:tcPr>
            <w:tcW w:w="3789" w:type="dxa"/>
            <w:tcBorders>
              <w:top w:val="nil"/>
              <w:left w:val="nil"/>
              <w:bottom w:val="single" w:color="FFFFFF" w:sz="4" w:space="0"/>
              <w:right w:val="nil"/>
            </w:tcBorders>
          </w:tcPr>
          <w:p/>
          <w:p>
            <w:r>
              <w:rPr>
                <w:b/>
                <w:color w:val="000000"/>
              </w:rPr>
              <w:t>收款方、开票方须与乙方一致，专户为：</w:t>
            </w:r>
          </w:p>
          <w:p>
            <w:r>
              <w:rPr>
                <w:color w:val="000000"/>
              </w:rPr>
              <w:t>开户名称：</w:t>
            </w:r>
          </w:p>
          <w:p>
            <w:r>
              <w:rPr>
                <w:color w:val="000000"/>
              </w:rPr>
              <w:t>银行账号：</w:t>
            </w:r>
          </w:p>
          <w:p>
            <w:r>
              <w:rPr>
                <w:color w:val="000000"/>
              </w:rPr>
              <w:t>开</w:t>
            </w:r>
            <w:r>
              <w:rPr>
                <w:sz w:val="19"/>
              </w:rPr>
              <w:t xml:space="preserve"> </w:t>
            </w:r>
            <w:r>
              <w:rPr>
                <w:color w:val="000000"/>
              </w:rPr>
              <w:t>户</w:t>
            </w:r>
            <w:r>
              <w:rPr>
                <w:sz w:val="19"/>
              </w:rPr>
              <w:t xml:space="preserve"> </w:t>
            </w:r>
            <w:r>
              <w:rPr>
                <w:color w:val="000000"/>
              </w:rPr>
              <w:t>行：</w:t>
            </w:r>
          </w:p>
        </w:tc>
      </w:tr>
    </w:tbl>
    <w:p/>
    <w:p/>
    <w:p>
      <w:r>
        <w:rPr>
          <w:b/>
          <w:color w:val="000000"/>
        </w:rPr>
        <w:t>合同附件清单：</w:t>
      </w:r>
    </w:p>
    <w:p>
      <w:pPr>
        <w:rPr>
          <w:b/>
          <w:color w:val="000000"/>
        </w:rPr>
      </w:pPr>
      <w:r>
        <w:rPr>
          <w:b/>
          <w:color w:val="000000"/>
        </w:rPr>
        <w:t>附件一、《报价清单明细表》</w:t>
      </w:r>
    </w:p>
    <w:p>
      <w:pPr>
        <w:pStyle w:val="2"/>
        <w:ind w:firstLine="0"/>
      </w:pPr>
      <w:r>
        <w:rPr>
          <w:rFonts w:hint="eastAsia"/>
          <w:b/>
          <w:color w:val="000000"/>
        </w:rPr>
        <w:t>附件二、2023年农贸市场快检重点项目清单</w:t>
      </w:r>
    </w:p>
    <w:p>
      <w:pPr>
        <w:ind w:firstLine="480"/>
      </w:pPr>
    </w:p>
    <w:p>
      <w:pPr>
        <w:ind w:firstLine="480"/>
      </w:pPr>
    </w:p>
    <w:p/>
    <w:p/>
    <w:p/>
    <w:p>
      <w:pPr>
        <w:jc w:val="center"/>
      </w:pPr>
      <w:r>
        <w:rPr>
          <w:sz w:val="68"/>
        </w:rPr>
        <w:t>佛山市政府采购项目</w:t>
      </w:r>
    </w:p>
    <w:p>
      <w:pPr>
        <w:jc w:val="center"/>
      </w:pPr>
    </w:p>
    <w:p>
      <w:pPr>
        <w:jc w:val="center"/>
      </w:pPr>
      <w:r>
        <w:rPr>
          <w:sz w:val="68"/>
        </w:rPr>
        <w:t>合同书</w:t>
      </w:r>
    </w:p>
    <w:p>
      <w:pPr>
        <w:jc w:val="center"/>
      </w:pPr>
    </w:p>
    <w:p>
      <w:pPr>
        <w:jc w:val="center"/>
      </w:pPr>
    </w:p>
    <w:p>
      <w:pPr>
        <w:jc w:val="center"/>
      </w:pPr>
    </w:p>
    <w:p>
      <w:r>
        <w:rPr>
          <w:b/>
          <w:sz w:val="24"/>
        </w:rPr>
        <w:t>项目编号：</w:t>
      </w:r>
      <w:r>
        <w:rPr>
          <w:rFonts w:hint="eastAsia"/>
          <w:b/>
          <w:sz w:val="24"/>
        </w:rPr>
        <w:t>BDGZ2024005</w:t>
      </w:r>
    </w:p>
    <w:p>
      <w:pPr>
        <w:rPr>
          <w:b/>
          <w:sz w:val="24"/>
        </w:rPr>
      </w:pPr>
      <w:r>
        <w:rPr>
          <w:b/>
          <w:sz w:val="24"/>
        </w:rPr>
        <w:t>项目名称：</w:t>
      </w:r>
      <w:r>
        <w:rPr>
          <w:rFonts w:hint="eastAsia"/>
          <w:b/>
          <w:sz w:val="24"/>
        </w:rPr>
        <w:t>顺德区2024年3月-2025年2月食用农产品快速检测</w:t>
      </w:r>
    </w:p>
    <w:p>
      <w:pPr>
        <w:pStyle w:val="2"/>
        <w:ind w:firstLine="0"/>
      </w:pPr>
      <w:r>
        <w:rPr>
          <w:rFonts w:hint="eastAsia"/>
          <w:b/>
          <w:sz w:val="24"/>
        </w:rPr>
        <w:t>包组号：采购包2(顺德区2024年3月-2025年2月食用农产品快速检测-包2)</w:t>
      </w:r>
    </w:p>
    <w:p>
      <w:pPr>
        <w:jc w:val="center"/>
      </w:pPr>
    </w:p>
    <w:p>
      <w:pPr>
        <w:jc w:val="center"/>
      </w:pPr>
    </w:p>
    <w:p>
      <w:pPr>
        <w:jc w:val="center"/>
      </w:pP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73"/>
        <w:gridCol w:w="60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273" w:type="dxa"/>
            <w:tcBorders>
              <w:top w:val="nil"/>
              <w:left w:val="nil"/>
              <w:bottom w:val="nil"/>
              <w:right w:val="nil"/>
            </w:tcBorders>
          </w:tcPr>
          <w:p>
            <w:pPr>
              <w:jc w:val="center"/>
            </w:pPr>
            <w:r>
              <w:rPr>
                <w:sz w:val="28"/>
              </w:rPr>
              <w:t>甲   方：</w:t>
            </w:r>
          </w:p>
        </w:tc>
        <w:tc>
          <w:tcPr>
            <w:tcW w:w="6033" w:type="dxa"/>
            <w:tcBorders>
              <w:top w:val="nil"/>
              <w:left w:val="nil"/>
              <w:bottom w:val="nil"/>
              <w:right w:val="nil"/>
            </w:tcBorders>
          </w:tcPr>
          <w:p>
            <w:pPr>
              <w:jc w:val="left"/>
            </w:pPr>
            <w:r>
              <w:rPr>
                <w:sz w:val="28"/>
                <w:u w:val="single"/>
              </w:rPr>
              <w:t xml:space="preserve">  </w:t>
            </w:r>
            <w:r>
              <w:rPr>
                <w:rFonts w:hint="eastAsia"/>
                <w:sz w:val="28"/>
                <w:u w:val="single"/>
              </w:rPr>
              <w:t>佛山市顺德区市场监督管理局</w:t>
            </w:r>
            <w:r>
              <w:rPr>
                <w:sz w:val="28"/>
                <w:u w:val="single"/>
              </w:rPr>
              <w:t xml:space="preserve">  </w:t>
            </w:r>
            <w:r>
              <w:rPr>
                <w:sz w:val="19"/>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73" w:type="dxa"/>
            <w:tcBorders>
              <w:top w:val="nil"/>
              <w:left w:val="nil"/>
              <w:bottom w:val="nil"/>
              <w:right w:val="nil"/>
            </w:tcBorders>
          </w:tcPr>
          <w:p>
            <w:pPr>
              <w:jc w:val="center"/>
            </w:pPr>
            <w:r>
              <w:rPr>
                <w:sz w:val="28"/>
              </w:rPr>
              <w:t>乙   方：</w:t>
            </w:r>
          </w:p>
        </w:tc>
        <w:tc>
          <w:tcPr>
            <w:tcW w:w="6033" w:type="dxa"/>
            <w:tcBorders>
              <w:top w:val="nil"/>
              <w:left w:val="nil"/>
              <w:bottom w:val="nil"/>
              <w:right w:val="nil"/>
            </w:tcBorders>
          </w:tcPr>
          <w:p>
            <w:pPr>
              <w:jc w:val="left"/>
            </w:pPr>
            <w:r>
              <w:rPr>
                <w:sz w:val="28"/>
                <w:u w:val="single"/>
              </w:rPr>
              <w:t xml:space="preserve">  （中标人名称）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73" w:type="dxa"/>
            <w:tcBorders>
              <w:top w:val="nil"/>
              <w:left w:val="nil"/>
              <w:bottom w:val="nil"/>
              <w:right w:val="nil"/>
            </w:tcBorders>
          </w:tcPr>
          <w:p>
            <w:pPr>
              <w:jc w:val="center"/>
            </w:pPr>
            <w:r>
              <w:rPr>
                <w:sz w:val="28"/>
              </w:rPr>
              <w:t>签订日期：</w:t>
            </w:r>
          </w:p>
        </w:tc>
        <w:tc>
          <w:tcPr>
            <w:tcW w:w="6033" w:type="dxa"/>
            <w:tcBorders>
              <w:top w:val="nil"/>
              <w:left w:val="nil"/>
              <w:bottom w:val="nil"/>
              <w:right w:val="nil"/>
            </w:tcBorders>
          </w:tcPr>
          <w:p>
            <w:pPr>
              <w:jc w:val="left"/>
            </w:pPr>
            <w:r>
              <w:rPr>
                <w:sz w:val="19"/>
                <w:u w:val="single"/>
              </w:rPr>
              <w:t xml:space="preserve">       </w:t>
            </w:r>
            <w:r>
              <w:rPr>
                <w:sz w:val="28"/>
                <w:u w:val="single"/>
              </w:rPr>
              <w:t>年</w:t>
            </w:r>
            <w:r>
              <w:rPr>
                <w:sz w:val="19"/>
                <w:u w:val="single"/>
              </w:rPr>
              <w:t xml:space="preserve">   </w:t>
            </w:r>
            <w:r>
              <w:rPr>
                <w:sz w:val="28"/>
                <w:u w:val="single"/>
              </w:rPr>
              <w:t>月</w:t>
            </w:r>
            <w:r>
              <w:rPr>
                <w:sz w:val="19"/>
                <w:u w:val="single"/>
              </w:rPr>
              <w:t xml:space="preserve">    </w:t>
            </w:r>
            <w:r>
              <w:rPr>
                <w:sz w:val="28"/>
                <w:u w:val="single"/>
              </w:rPr>
              <w:t xml:space="preserve">日       </w:t>
            </w:r>
          </w:p>
        </w:tc>
      </w:tr>
    </w:tbl>
    <w:p>
      <w:pPr>
        <w:jc w:val="center"/>
      </w:pPr>
    </w:p>
    <w:p>
      <w:pPr>
        <w:jc w:val="center"/>
      </w:pPr>
    </w:p>
    <w:p>
      <w:pPr>
        <w:jc w:val="center"/>
      </w:pPr>
    </w:p>
    <w:p>
      <w:pPr>
        <w:jc w:val="center"/>
      </w:pPr>
    </w:p>
    <w:p>
      <w:pPr>
        <w:jc w:val="left"/>
      </w:pPr>
      <w:r>
        <w:rPr>
          <w:i/>
        </w:rPr>
        <w:t>注：本合同仅为合同的参考文本，可根据项目的具体要求进行修订。</w:t>
      </w:r>
    </w:p>
    <w:p/>
    <w:p>
      <w:pPr>
        <w:jc w:val="center"/>
      </w:pPr>
      <w:r>
        <w:rPr>
          <w:sz w:val="24"/>
        </w:rPr>
        <w:t xml:space="preserve"> </w:t>
      </w:r>
      <w:r>
        <w:rPr>
          <w:b/>
          <w:sz w:val="44"/>
        </w:rPr>
        <w:t>佛山市政府采购项目合同书</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20"/>
        <w:gridCol w:w="66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项目名称：</w:t>
            </w:r>
          </w:p>
        </w:tc>
        <w:tc>
          <w:tcPr>
            <w:tcW w:w="6645" w:type="dxa"/>
            <w:tcBorders>
              <w:top w:val="nil"/>
              <w:left w:val="nil"/>
              <w:bottom w:val="nil"/>
              <w:right w:val="nil"/>
            </w:tcBorders>
          </w:tcPr>
          <w:p>
            <w:r>
              <w:rPr>
                <w:rFonts w:hint="eastAsia"/>
                <w:u w:val="single"/>
              </w:rPr>
              <w:t>顺德区2024年3月-2025年2月食用农产品快速检测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项目编号：</w:t>
            </w:r>
          </w:p>
        </w:tc>
        <w:tc>
          <w:tcPr>
            <w:tcW w:w="6645" w:type="dxa"/>
            <w:tcBorders>
              <w:top w:val="nil"/>
              <w:left w:val="nil"/>
              <w:bottom w:val="nil"/>
              <w:right w:val="nil"/>
            </w:tcBorders>
          </w:tcPr>
          <w:p>
            <w:r>
              <w:rPr>
                <w:rFonts w:hint="eastAsia"/>
              </w:rPr>
              <w:t>BDGZ2024005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甲 方：</w:t>
            </w:r>
          </w:p>
        </w:tc>
        <w:tc>
          <w:tcPr>
            <w:tcW w:w="6645" w:type="dxa"/>
            <w:tcBorders>
              <w:top w:val="nil"/>
              <w:left w:val="nil"/>
              <w:bottom w:val="nil"/>
              <w:right w:val="nil"/>
            </w:tcBorders>
          </w:tcPr>
          <w:p>
            <w:r>
              <w:rPr>
                <w:rFonts w:hint="eastAsia"/>
              </w:rPr>
              <w:t>佛山市顺德区市场监督管理局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r>
              <w:rPr>
                <w:b/>
              </w:rPr>
              <w:t>乙 方：</w:t>
            </w:r>
          </w:p>
        </w:tc>
        <w:tc>
          <w:tcPr>
            <w:tcW w:w="6645" w:type="dxa"/>
            <w:tcBorders>
              <w:top w:val="nil"/>
              <w:left w:val="nil"/>
              <w:bottom w:val="nil"/>
              <w:right w:val="nil"/>
            </w:tcBorders>
          </w:tcPr>
          <w:p>
            <w:r>
              <w:rPr>
                <w:u w:val="single"/>
              </w:rPr>
              <w:t xml:space="preserve">（中标人名称）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pPr>
              <w:rPr>
                <w:b/>
              </w:rPr>
            </w:pPr>
            <w:r>
              <w:rPr>
                <w:b/>
              </w:rPr>
              <w:t>合同性质：</w:t>
            </w:r>
          </w:p>
        </w:tc>
        <w:tc>
          <w:tcPr>
            <w:tcW w:w="6645" w:type="dxa"/>
            <w:tcBorders>
              <w:top w:val="nil"/>
              <w:left w:val="nil"/>
              <w:bottom w:val="nil"/>
              <w:right w:val="nil"/>
            </w:tcBorders>
          </w:tcPr>
          <w:p>
            <w:pPr>
              <w:rPr>
                <w:u w:val="single"/>
              </w:rPr>
            </w:pPr>
            <w:r>
              <w:rPr>
                <w:u w:val="single"/>
              </w:rPr>
              <w:t>本合同为中小企业预留合同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0" w:type="dxa"/>
            <w:tcBorders>
              <w:top w:val="nil"/>
              <w:left w:val="nil"/>
              <w:bottom w:val="nil"/>
              <w:right w:val="nil"/>
            </w:tcBorders>
          </w:tcPr>
          <w:p>
            <w:pPr>
              <w:rPr>
                <w:b/>
              </w:rPr>
            </w:pPr>
            <w:r>
              <w:rPr>
                <w:b/>
              </w:rPr>
              <w:t>包组号：</w:t>
            </w:r>
          </w:p>
        </w:tc>
        <w:tc>
          <w:tcPr>
            <w:tcW w:w="6645" w:type="dxa"/>
            <w:tcBorders>
              <w:top w:val="nil"/>
              <w:left w:val="nil"/>
              <w:bottom w:val="nil"/>
              <w:right w:val="nil"/>
            </w:tcBorders>
          </w:tcPr>
          <w:p>
            <w:pPr>
              <w:rPr>
                <w:u w:val="single"/>
              </w:rPr>
            </w:pPr>
            <w:r>
              <w:t>采购包2(</w:t>
            </w:r>
            <w:r>
              <w:rPr>
                <w:rFonts w:hint="eastAsia"/>
              </w:rPr>
              <w:t>顺德区2024年3月-2025年2月食用农产品快速检测</w:t>
            </w:r>
            <w:r>
              <w:t>-包2)</w:t>
            </w:r>
          </w:p>
        </w:tc>
      </w:tr>
    </w:tbl>
    <w:p>
      <w:pPr>
        <w:ind w:firstLine="420"/>
      </w:pPr>
      <w:r>
        <w:rPr>
          <w:color w:val="000000"/>
        </w:rPr>
        <w:t>根据《中华人民共和国政府采购法》、《中华人民共和国民法典》和本项目采购文件的要求，经双方协商，本着平等互利和诚实信用的原则，一致同意签订本合同如下。</w:t>
      </w:r>
    </w:p>
    <w:p>
      <w:pPr>
        <w:rPr>
          <w:b/>
        </w:rPr>
      </w:pPr>
      <w:r>
        <w:rPr>
          <w:b/>
          <w:color w:val="000000"/>
        </w:rPr>
        <w:t>一、</w:t>
      </w:r>
      <w:r>
        <w:rPr>
          <w:rFonts w:hint="eastAsia"/>
          <w:b/>
        </w:rPr>
        <w:t>采样及检测服务</w:t>
      </w:r>
    </w:p>
    <w:p>
      <w:r>
        <w:rPr>
          <w:rFonts w:hint="eastAsia"/>
        </w:rPr>
        <w:t>（一）乙方必须严格按照《市场监管总局关于规范食品快速检测使用的意见》（国市监食检规〔2023〕1号）、《关于进一步规范农贸市场快检工作的通知》（粤食药监办食农〔2016〕389号）、《广东省市场监督管理局关于印发&lt;2023年全省2000家农贸市场食用农产品快速检测工作方案&gt;的通知》（粤市监食经〔2022〕547号)、《广东省市场监督管理局办公室关于委托省食品检验所对食用农产品快检工作开展监督及质量评价的通知》（粤市监办发〔2023〕994号）等相关规定要求（当本项目相关技术文件更新时，以更新后的版本为准。如国家、省另有最新的技术规定，则以相应最新规定执行）以及快检设备、快检试剂操作使用方法（有国家规定快速检测方法的不得使用其他方法），按程序、依步骤开展快检，做好抽样、检验、结果记录和公示结果照片记录，做好留样工作，准确填写和妥善保存相关信息记录，确保数据溯源性，以备核查。</w:t>
      </w:r>
    </w:p>
    <w:p>
      <w:r>
        <w:rPr>
          <w:rFonts w:hint="eastAsia"/>
        </w:rPr>
        <w:t>（二）对快检不合格食用农产品，乙方需规范填写快检不合格结果告知书，按规定时间（快检完成后0.5小时）内通知被抽样方,并向经营者送达快检不合格结果告知书，通知经营者立即暂停销售。经营者认可快检结果的，监督经营者现场销毁，对整个销毁过程进行拍照（照片必须体现销毁过程）或视频取证并按对应的告知书编号保存，填写销毁记录表、如实记录不合格产品来源信息，督促食用农产品经营者落实进货查验记录制度等。乙方需现场指导经营者严格按照广东省市场监督管理局、佛山市市场监督管理局要求及时做好不合格产品销毁处置工作，防止不合格食用农产品回流市场，并督促经营者落实食品召回制度。经营者提出异议的，乙方要通知属地市场监管所并进行监督抽检，检验期间，责令经营者暂停销售快检不合格的食用农产品。对快检发现不合格食用农产品的经营者，乙方要在接下来的3个工作日内对该经营者不同进货日期的同一品种再次进行快检，没有同一品种的可选择其他高风险品种。对广东省市场监督管理局明确规定快速检测结果呈阳性应启动抽样检验程序的检测项目检出的不合格样品、被抽样单位有异议提出复检的不合格样品、跟踪抽检再次不合格以及连续三个月内有3次快检不合格的销售者，由乙方的法检实验室负责进行法检确认和监督抽检，并及时出具书面检验报告给属地市场监管所依法处理。</w:t>
      </w:r>
    </w:p>
    <w:p>
      <w:r>
        <w:rPr>
          <w:rFonts w:hint="eastAsia"/>
        </w:rPr>
        <w:t>（三）为做好阳性样品的后续跟踪处理及相关追溯调查，要求乙方具备的CMA资质尽可能多地覆盖国家市场监督管理总局发布的《市场监管总局关于2023年全国食品安全抽检监测计划的通知》（国市监食检发〔2023〕3号）中的附件《2023年食用农产品监督抽检品种、项目表》的检测项目。并根据省农业厅（农业农村厅）的强制要求参加省农业厅（农业农村厅）组织的能力验证，确保其食用农产品的法定检测资质持续有效。</w:t>
      </w:r>
    </w:p>
    <w:p>
      <w:r>
        <w:rPr>
          <w:rFonts w:hint="eastAsia"/>
        </w:rPr>
        <w:t>（四）所有的快检数据要按规定格式实时上传至广东省快检平台。上传食用农产品快检信息包括样品名称、产地、数量、供货单位、被抽检单位、不合格项目等信息。原则上要当天上传，由于停电、设备故障等特殊原因（不可抗力），可在48小时内补录。乙方要加强对上传数据的检查，对错报、漏报的，要第一时间进行改正，保证平台数据的准确性和规范性。</w:t>
      </w:r>
    </w:p>
    <w:p>
      <w:r>
        <w:rPr>
          <w:rFonts w:hint="eastAsia"/>
        </w:rPr>
        <w:t>（五）乙方每月需至少开展一次“你点我检” “你送我检”等便民活动，加强与市民的互动，增强市民参与度和知晓度，提高快检工作的社会效果。</w:t>
      </w:r>
    </w:p>
    <w:p>
      <w:pPr>
        <w:rPr>
          <w:b/>
          <w:color w:val="000000"/>
        </w:rPr>
      </w:pPr>
      <w:r>
        <w:rPr>
          <w:b/>
          <w:color w:val="000000"/>
        </w:rPr>
        <w:t>二、</w:t>
      </w:r>
      <w:r>
        <w:rPr>
          <w:rFonts w:hint="eastAsia"/>
          <w:b/>
          <w:color w:val="000000"/>
        </w:rPr>
        <w:t>采样及检测服务具体批次要求</w:t>
      </w:r>
    </w:p>
    <w:p>
      <w:pPr>
        <w:pStyle w:val="2"/>
        <w:spacing w:line="240" w:lineRule="auto"/>
        <w:ind w:firstLineChars="200"/>
      </w:pPr>
      <w:r>
        <w:rPr>
          <w:rFonts w:hint="eastAsia"/>
        </w:rPr>
        <w:t>具体抽检要求及批次经双方协商同意后可根据广东省市场监督管理局、佛山市市场监督管理局最新文件要求和工作实际进行调整，项目服务期间抽检批次不得少于下表中约定的检测任务数。</w:t>
      </w:r>
    </w:p>
    <w:tbl>
      <w:tblPr>
        <w:tblStyle w:val="10"/>
        <w:tblW w:w="4998" w:type="pct"/>
        <w:jc w:val="center"/>
        <w:shd w:val="clear" w:color="auto" w:fill="FFFFFF"/>
        <w:tblLayout w:type="autofit"/>
        <w:tblCellMar>
          <w:top w:w="15" w:type="dxa"/>
          <w:left w:w="15" w:type="dxa"/>
          <w:bottom w:w="15" w:type="dxa"/>
          <w:right w:w="15" w:type="dxa"/>
        </w:tblCellMar>
      </w:tblPr>
      <w:tblGrid>
        <w:gridCol w:w="533"/>
        <w:gridCol w:w="992"/>
        <w:gridCol w:w="950"/>
        <w:gridCol w:w="972"/>
        <w:gridCol w:w="3411"/>
        <w:gridCol w:w="1475"/>
      </w:tblGrid>
      <w:tr>
        <w:tblPrEx>
          <w:shd w:val="clear" w:color="auto" w:fill="FFFFFF"/>
          <w:tblCellMar>
            <w:top w:w="15" w:type="dxa"/>
            <w:left w:w="15" w:type="dxa"/>
            <w:bottom w:w="15" w:type="dxa"/>
            <w:right w:w="15" w:type="dxa"/>
          </w:tblCellMar>
        </w:tblPrEx>
        <w:trPr>
          <w:trHeight w:val="423"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任务名称</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检测品种</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检测批次</w:t>
            </w:r>
          </w:p>
        </w:tc>
        <w:tc>
          <w:tcPr>
            <w:tcW w:w="20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具体要求</w:t>
            </w:r>
          </w:p>
        </w:tc>
        <w:tc>
          <w:tcPr>
            <w:tcW w:w="884" w:type="pct"/>
            <w:tcBorders>
              <w:top w:val="single" w:color="000000" w:sz="4" w:space="0"/>
              <w:bottom w:val="single" w:color="000000" w:sz="4" w:space="0"/>
              <w:right w:val="single" w:color="000000" w:sz="4" w:space="0"/>
            </w:tcBorders>
            <w:shd w:val="clear" w:color="auto" w:fill="FFFFFF"/>
            <w:vAlign w:val="center"/>
          </w:tcPr>
          <w:p>
            <w:r>
              <w:rPr>
                <w:rFonts w:hint="eastAsia"/>
              </w:rPr>
              <w:t>备注</w:t>
            </w:r>
          </w:p>
        </w:tc>
      </w:tr>
      <w:tr>
        <w:tblPrEx>
          <w:shd w:val="clear" w:color="auto" w:fill="FFFFFF"/>
          <w:tblCellMar>
            <w:top w:w="15" w:type="dxa"/>
            <w:left w:w="15" w:type="dxa"/>
            <w:bottom w:w="15" w:type="dxa"/>
            <w:right w:w="15" w:type="dxa"/>
          </w:tblCellMar>
        </w:tblPrEx>
        <w:trPr>
          <w:trHeight w:val="535" w:hRule="atLeast"/>
          <w:jc w:val="center"/>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57家农贸市场（零售市场）专项检测任务</w:t>
            </w:r>
          </w:p>
        </w:tc>
        <w:tc>
          <w:tcPr>
            <w:tcW w:w="569"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54720</w:t>
            </w:r>
          </w:p>
        </w:tc>
        <w:tc>
          <w:tcPr>
            <w:tcW w:w="204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57家农贸市场，每个零售市场每月检测数量不少于100批次，蔬菜不少于80批次（胶体金占比不低于50%），水产品不少于10批次，禽畜肉蛋类不少于10批次。</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57家零售市场分布在5个镇街，原则上伦教9家、龙江12家、乐从14家、陈村11家、北滘11家，可根据实际情况调整，此快检任务为广东省市场监督管理局快检专项</w:t>
            </w:r>
          </w:p>
        </w:tc>
      </w:tr>
      <w:tr>
        <w:tblPrEx>
          <w:shd w:val="clear" w:color="auto" w:fill="FFFFFF"/>
          <w:tblCellMar>
            <w:top w:w="15" w:type="dxa"/>
            <w:left w:w="15" w:type="dxa"/>
            <w:bottom w:w="15" w:type="dxa"/>
            <w:right w:w="15" w:type="dxa"/>
          </w:tblCellMar>
        </w:tblPrEx>
        <w:trPr>
          <w:trHeight w:val="545" w:hRule="atLeast"/>
          <w:jc w:val="center"/>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15" w:type="dxa"/>
            <w:left w:w="15" w:type="dxa"/>
            <w:bottom w:w="15" w:type="dxa"/>
            <w:right w:w="15" w:type="dxa"/>
          </w:tblCellMar>
        </w:tblPrEx>
        <w:trPr>
          <w:trHeight w:val="90" w:hRule="atLeast"/>
          <w:jc w:val="center"/>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6840</w:t>
            </w:r>
          </w:p>
        </w:tc>
        <w:tc>
          <w:tcPr>
            <w:tcW w:w="20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rPr>
          <w:trHeight w:val="9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伦教三洲水产品批发市场专项检测任务</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3300</w:t>
            </w:r>
          </w:p>
        </w:tc>
        <w:tc>
          <w:tcPr>
            <w:tcW w:w="204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1个水产品批发市场（三洲水产品批发市场）每月快检数量不少于300批次。</w:t>
            </w:r>
          </w:p>
        </w:tc>
        <w:tc>
          <w:tcPr>
            <w:tcW w:w="8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此项目履行时间：2024年4月-2025年2月，共计11个月。</w:t>
            </w:r>
          </w:p>
        </w:tc>
      </w:tr>
      <w:tr>
        <w:tblPrEx>
          <w:tblCellMar>
            <w:top w:w="15" w:type="dxa"/>
            <w:left w:w="15" w:type="dxa"/>
            <w:bottom w:w="15" w:type="dxa"/>
            <w:right w:w="15" w:type="dxa"/>
          </w:tblCellMar>
        </w:tblPrEx>
        <w:trPr>
          <w:trHeight w:val="916" w:hRule="atLeast"/>
          <w:jc w:val="center"/>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1台移动检测车日常检测任务</w:t>
            </w:r>
          </w:p>
        </w:tc>
        <w:tc>
          <w:tcPr>
            <w:tcW w:w="569" w:type="pct"/>
            <w:tcBorders>
              <w:top w:val="single" w:color="000000" w:sz="4" w:space="0"/>
              <w:left w:val="single" w:color="000000" w:sz="4" w:space="0"/>
              <w:right w:val="single" w:color="000000" w:sz="4" w:space="0"/>
            </w:tcBorders>
            <w:shd w:val="clear" w:color="auto" w:fill="FFFFFF"/>
            <w:vAlign w:val="center"/>
          </w:tcPr>
          <w:p>
            <w:r>
              <w:rPr>
                <w:rFonts w:hint="eastAsia"/>
              </w:rPr>
              <w:t>蔬菜类</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10334</w:t>
            </w:r>
          </w:p>
        </w:tc>
        <w:tc>
          <w:tcPr>
            <w:tcW w:w="2046" w:type="pct"/>
            <w:vMerge w:val="restart"/>
            <w:tcBorders>
              <w:top w:val="single" w:color="000000" w:sz="4" w:space="0"/>
              <w:left w:val="single" w:color="000000" w:sz="4" w:space="0"/>
              <w:right w:val="single" w:color="000000" w:sz="4" w:space="0"/>
            </w:tcBorders>
            <w:shd w:val="clear" w:color="auto" w:fill="FFFFFF"/>
            <w:vAlign w:val="center"/>
          </w:tcPr>
          <w:p>
            <w:r>
              <w:rPr>
                <w:rFonts w:hint="eastAsia"/>
              </w:rPr>
              <w:t>检测范围为25家零售市场、大型超市、生鲜店、电商前置仓。其中25家零售市场需完成6900批次，每月至少600批次（剩下的300批次需为水产，可自由调整），每月需覆盖25家零售市场。大型超市需完成1650批次，每月至少150批次。生鲜店需完成1650批次，每月至少150批次。电商前置仓需完成1650批次，每月至少150批次。以上四种检测地点每月检测批次原则上均需满足蔬菜类：水产品：禽畜肉蛋类=25:4:1，其中蔬菜胶体金占比不低于50%。对农贸市场开展抽检时，当天开展抽检的每个市场要覆盖蔬菜档不少于4档，水产档不少于2档。市场周边有生鲜店时，应当同时对生鲜店销售的食用农产品进行抽检。</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25家零售市场原则上是每个镇街5家，可根据实际情况调整。此项目履行时间：2024年4月-2025年2月，共计11个月。</w:t>
            </w:r>
          </w:p>
        </w:tc>
      </w:tr>
      <w:tr>
        <w:tblPrEx>
          <w:shd w:val="clear" w:color="auto" w:fill="FFFFFF"/>
          <w:tblCellMar>
            <w:top w:w="15" w:type="dxa"/>
            <w:left w:w="15" w:type="dxa"/>
            <w:bottom w:w="15" w:type="dxa"/>
            <w:right w:w="15" w:type="dxa"/>
          </w:tblCellMar>
        </w:tblPrEx>
        <w:trPr>
          <w:trHeight w:val="824" w:hRule="atLeast"/>
          <w:jc w:val="center"/>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水产品</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1953</w:t>
            </w:r>
          </w:p>
        </w:tc>
        <w:tc>
          <w:tcPr>
            <w:tcW w:w="2046" w:type="pct"/>
            <w:vMerge w:val="continue"/>
            <w:tcBorders>
              <w:left w:val="single" w:color="000000" w:sz="4" w:space="0"/>
              <w:right w:val="single" w:color="000000" w:sz="4" w:space="0"/>
            </w:tcBorders>
            <w:shd w:val="clear" w:color="auto" w:fill="FFFFFF"/>
            <w:vAlign w:val="center"/>
          </w:tc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626" w:hRule="atLeast"/>
          <w:jc w:val="center"/>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禽畜肉蛋类</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413</w:t>
            </w:r>
          </w:p>
        </w:tc>
        <w:tc>
          <w:tcPr>
            <w:tcW w:w="2046" w:type="pct"/>
            <w:vMerge w:val="continue"/>
            <w:tcBorders>
              <w:left w:val="single" w:color="000000" w:sz="4" w:space="0"/>
              <w:bottom w:val="single" w:color="000000" w:sz="4" w:space="0"/>
              <w:right w:val="single" w:color="000000" w:sz="4" w:space="0"/>
            </w:tcBorders>
            <w:shd w:val="clear" w:color="auto" w:fill="FFFFFF"/>
            <w:vAlign w:val="center"/>
          </w:tc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shd w:val="clear" w:color="auto" w:fill="FFFFFF"/>
          <w:tblCellMar>
            <w:top w:w="15" w:type="dxa"/>
            <w:left w:w="15" w:type="dxa"/>
            <w:bottom w:w="15" w:type="dxa"/>
            <w:right w:w="15" w:type="dxa"/>
          </w:tblCellMar>
        </w:tblPrEx>
        <w:trPr>
          <w:trHeight w:val="626"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餐饮保障</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根据现场情况开展快检</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600</w:t>
            </w:r>
          </w:p>
        </w:tc>
        <w:tc>
          <w:tcPr>
            <w:tcW w:w="2046" w:type="pct"/>
            <w:tcBorders>
              <w:left w:val="single" w:color="000000" w:sz="4" w:space="0"/>
              <w:bottom w:val="single" w:color="000000" w:sz="4" w:space="0"/>
              <w:right w:val="single" w:color="000000" w:sz="4" w:space="0"/>
            </w:tcBorders>
            <w:shd w:val="clear" w:color="auto" w:fill="FFFFFF"/>
            <w:vAlign w:val="center"/>
          </w:tcPr>
          <w:p>
            <w:r>
              <w:rPr>
                <w:rFonts w:hint="eastAsia"/>
              </w:rPr>
              <w:t>服务期内预计开展不少于11次重大活动或参照重大活动相关要求的活动的餐饮服务食品安全保障任务。预计快速检测食品及原料不少于1200批次。</w:t>
            </w:r>
          </w:p>
        </w:tc>
        <w:tc>
          <w:tcPr>
            <w:tcW w:w="88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具体餐饮保障活动次数及快检批次数以实际情况为准。此项目履行时间：2024年4月-2025年2月，共计11个月。</w:t>
            </w:r>
          </w:p>
        </w:tc>
      </w:tr>
      <w:tr>
        <w:tblPrEx>
          <w:shd w:val="clear" w:color="auto" w:fill="FFFFFF"/>
          <w:tblCellMar>
            <w:top w:w="15" w:type="dxa"/>
            <w:left w:w="15" w:type="dxa"/>
            <w:bottom w:w="15" w:type="dxa"/>
            <w:right w:w="15" w:type="dxa"/>
          </w:tblCellMar>
        </w:tblPrEx>
        <w:trPr>
          <w:trHeight w:val="855" w:hRule="atLeast"/>
          <w:jc w:val="center"/>
        </w:trPr>
        <w:tc>
          <w:tcPr>
            <w:tcW w:w="14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合计</w:t>
            </w:r>
          </w:p>
        </w:tc>
        <w:tc>
          <w:tcPr>
            <w:tcW w:w="35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85000批次</w:t>
            </w:r>
          </w:p>
        </w:tc>
      </w:tr>
    </w:tbl>
    <w:p>
      <w:r>
        <w:rPr>
          <w:rFonts w:hint="eastAsia"/>
        </w:rPr>
        <w:t xml:space="preserve">注： </w:t>
      </w:r>
    </w:p>
    <w:p>
      <w:r>
        <w:rPr>
          <w:rFonts w:hint="eastAsia"/>
        </w:rPr>
        <w:t>（1）每个样品抽样量不得少于200g（水产品等可以视情况减少抽样量），原则上检测1个项目，最多不超过2个项目。</w:t>
      </w:r>
    </w:p>
    <w:p>
      <w:r>
        <w:rPr>
          <w:rFonts w:hint="eastAsia"/>
        </w:rPr>
        <w:t>（2）水产品抽检品种应覆盖鱼、虾、贝等重点品种，每周抽检不少于1天。原则上对当天开展抽检的单位每家抽样量不超过5个样品。可根据经营项目及当地消费习惯，增加选取销售量大、风险较高的食用农产品品种进行快检。有特殊情况的可以根据实际情况上报甲方后适当调整抽检比例。</w:t>
      </w:r>
    </w:p>
    <w:p>
      <w:r>
        <w:rPr>
          <w:rFonts w:hint="eastAsia"/>
        </w:rPr>
        <w:t>（3）快检品种对应检测项目和重点品种筛查应符合《2023年农贸市场快检项目适用范围及重点品种》，且重点品种筛查批次所占总批次数比例不少于50%。（适用范围和重点品种根据广东省市场监督管理局最新文件要求实时进行调整）</w:t>
      </w:r>
    </w:p>
    <w:p>
      <w:r>
        <w:rPr>
          <w:rFonts w:hint="eastAsia"/>
        </w:rPr>
        <w:t>（4）快检检测项目开展情况：①蔬菜农残酶抑制项目必须使用酶抑制率法（分光光度法），②每天蔬菜快检检测项目包括农残酶抑制项目和不少于2种农残胶体金试纸条法项目，③每月农残胶体金试纸条法覆盖检测项目不少于7项，原则上全年每种农残胶体金试纸条法检测项目检测批次均衡分布，④每月兽残覆盖检测项目不少于4项（其中瘦肉精、硝基呋喃类检测项目以一个检测项目计），抽检内脏品种批次不少于瘦肉精快检项目批次的50%，瘦肉精检测项目需覆盖盐酸克伦特罗、莱克多巴胺、沙丁胺醇项目，检测的快检批次数原则上不少于禽畜肉类快检批次数的30%，氯霉素、恩诺沙星等项目的快检批次数不少于禽畜肉类快检批次数的30%。</w:t>
      </w:r>
    </w:p>
    <w:p>
      <w:pPr>
        <w:rPr>
          <w:b/>
          <w:color w:val="000000"/>
        </w:rPr>
      </w:pPr>
      <w:r>
        <w:rPr>
          <w:b/>
          <w:color w:val="000000"/>
        </w:rPr>
        <w:t>三、</w:t>
      </w:r>
      <w:r>
        <w:rPr>
          <w:rFonts w:hint="eastAsia"/>
          <w:b/>
          <w:color w:val="000000"/>
        </w:rPr>
        <w:t>检测试剂采购和使用</w:t>
      </w:r>
    </w:p>
    <w:p>
      <w:r>
        <w:rPr>
          <w:rFonts w:hint="eastAsia"/>
        </w:rPr>
        <w:t>（一）所有批次的试剂产品由乙方提供，乙方必须采购和使用质量合格、来源合法的快检试剂产品，留存采购快检试剂合同并做好出入库台账（包括名称、厂家、数量、批号、日期），采购的试剂量与所承接任务相匹配，检测所用快检试剂和出入库记录须相符。</w:t>
      </w:r>
    </w:p>
    <w:p>
      <w:r>
        <w:rPr>
          <w:rFonts w:hint="eastAsia"/>
        </w:rPr>
        <w:t>（二）乙方所使用的试剂产品必须经过技术验收，并做好验收记录。试剂产品要严格按试剂盒规定条件进行保存，保证投放的试剂产品质量稳定、可靠。定期清理临期、过期试剂并做好处理记录。快检试剂产品不在保质期内的不得使用。如乙方所采购的快检试剂经技术评价不符合要求，乙方应立即停止使用并更换快检试剂。</w:t>
      </w:r>
    </w:p>
    <w:p>
      <w:pPr>
        <w:rPr>
          <w:b/>
          <w:color w:val="000000"/>
        </w:rPr>
      </w:pPr>
      <w:r>
        <w:rPr>
          <w:rFonts w:hint="eastAsia"/>
          <w:b/>
          <w:color w:val="000000"/>
        </w:rPr>
        <w:t>四、标准物质及试剂耗材</w:t>
      </w:r>
    </w:p>
    <w:p>
      <w:pPr>
        <w:ind w:firstLine="420" w:firstLineChars="200"/>
      </w:pPr>
      <w:r>
        <w:rPr>
          <w:rFonts w:hint="eastAsia"/>
        </w:rPr>
        <w:t>乙方购买标准物质和关键试剂耗材时，应具备厂家提供的有效证明或标准物质证书，并按相关程序进行验收、使用、保管，确保其溯源性。其应有固定的存放地点及设备，并有相应的使用记录。检验室中各种溶液应有明确标识，并注明试剂名称、浓度、配置时间、配置人员、有效期等。鼓励乙方开发更多更为便捷实用的快检设备及方法。</w:t>
      </w:r>
    </w:p>
    <w:p>
      <w:pPr>
        <w:rPr>
          <w:b/>
          <w:color w:val="000000"/>
        </w:rPr>
      </w:pPr>
      <w:r>
        <w:rPr>
          <w:rFonts w:hint="eastAsia"/>
          <w:b/>
          <w:color w:val="000000"/>
        </w:rPr>
        <w:t>五、数据对比分析及问题样品确认服务</w:t>
      </w:r>
    </w:p>
    <w:p>
      <w:r>
        <w:rPr>
          <w:rFonts w:hint="eastAsia"/>
        </w:rPr>
        <w:t>（一）快检结果验证：项目服务期间，乙方服务期内至少开展100批次快检结果与实验室定量结果的验证，以确保快检实验室检测数控的准确（验证样品不得全部为快检阴性样品），并及时将相关书面资料提供给属地市场监管所及佛山市顺德区市场监督管理局。</w:t>
      </w:r>
    </w:p>
    <w:p>
      <w:r>
        <w:rPr>
          <w:rFonts w:hint="eastAsia"/>
        </w:rPr>
        <w:t>（二）总结分析：乙方需每月对检测结果进行总结分析，查找问题所在，发现系统性或突出安全隐患，为下一阶段重点监测指明方向。每月月初对上月开展快速检测项目进行总结分析并出具分析报告，项目期中和期末时出具项目中期和终期总结报告。</w:t>
      </w:r>
    </w:p>
    <w:p>
      <w:r>
        <w:rPr>
          <w:rFonts w:hint="eastAsia"/>
        </w:rPr>
        <w:t>（三）突发应急：乙方需对顺德区突发性的食品安全事件提供应急抽样检验及专家技术支持，并参与顺德区内重大活动餐饮服务食品安全保障工作。预计项目服务期间约10起突发事件，35起重大活动餐饮保障任务。</w:t>
      </w:r>
    </w:p>
    <w:p>
      <w:pPr>
        <w:pStyle w:val="2"/>
        <w:spacing w:line="240" w:lineRule="auto"/>
        <w:ind w:firstLine="0"/>
      </w:pPr>
      <w:r>
        <w:rPr>
          <w:rFonts w:hint="eastAsia"/>
        </w:rPr>
        <w:t>（四）问题样品确认及监督抽检：乙方需对广东省市场监督管理局明确规定快速检测结果呈阳性应启动抽样检验程序的检测项目检出的不合格样品以及被抽样单位有异议提出复检的不合格样品进行法检确认分析，并负责对跟踪抽检再次不合格和连续三个月3次快检不合格的食用农产品经营者开展监督抽检。相关法检报告乙方应及时提供给属地市场监管所依法处理。</w:t>
      </w:r>
    </w:p>
    <w:p>
      <w:pPr>
        <w:rPr>
          <w:b/>
          <w:color w:val="000000"/>
        </w:rPr>
      </w:pPr>
      <w:r>
        <w:rPr>
          <w:rFonts w:hint="eastAsia"/>
          <w:b/>
          <w:color w:val="000000"/>
        </w:rPr>
        <w:t>六、抽样及快检结果公示</w:t>
      </w:r>
    </w:p>
    <w:p>
      <w:r>
        <w:rPr>
          <w:rFonts w:hint="eastAsia"/>
        </w:rPr>
        <w:t>（一）原则上全年不间断开展快检工作，每个政府实验室和每台快检车每周开展快检不少于5天。</w:t>
      </w:r>
    </w:p>
    <w:p>
      <w:r>
        <w:rPr>
          <w:rFonts w:hint="eastAsia"/>
        </w:rPr>
        <w:t>（二）抽样记录应完整规范，抽样记录信息包括日期、品种名称、被抽样单位信息（包括名称、联系方式及地址）、产品供货商、抽样人及被抽样人签名等。</w:t>
      </w:r>
    </w:p>
    <w:p>
      <w:r>
        <w:rPr>
          <w:rFonts w:hint="eastAsia"/>
        </w:rPr>
        <w:t>（三）快检检测原始记录须规范且可溯。实验记录要注明日期、样品名称、检测项目、检测结果、所用快检试剂产品批号等，检测数据与设备数据、留档照片、上报数据须一致。</w:t>
      </w:r>
    </w:p>
    <w:p>
      <w:r>
        <w:rPr>
          <w:rFonts w:hint="eastAsia"/>
        </w:rPr>
        <w:t>（四）及时公示快检信息。原则上应在每天上午10:00前完成快检，并将快检结果送达经营者。在其经营场所主要出入口的显著位置通过张贴或电子屏幕等方式及时公示当天食用农产品快检结果，包括样品名称、被抽样单位名称及地址、检验项目、检验结果、不合格产品处理情况等，引导群众消费，督促经营者自觉把好食用农产品质量安全关。公示内容与检测结果要一致，并做好公示结果照片记录。</w:t>
      </w:r>
    </w:p>
    <w:p>
      <w:pPr>
        <w:pStyle w:val="2"/>
        <w:spacing w:line="240" w:lineRule="auto"/>
        <w:ind w:firstLine="0"/>
      </w:pPr>
      <w:r>
        <w:rPr>
          <w:rFonts w:hint="eastAsia"/>
        </w:rPr>
        <w:t>（五）批发市场内发现无可溯源凭证的产品，快检人员应当立即报告所在地市场监管部门责令市场开办者依法处理，不得开展快检。</w:t>
      </w:r>
    </w:p>
    <w:p>
      <w:pPr>
        <w:rPr>
          <w:b/>
          <w:color w:val="000000"/>
        </w:rPr>
      </w:pPr>
      <w:r>
        <w:rPr>
          <w:rFonts w:hint="eastAsia"/>
          <w:b/>
          <w:color w:val="000000"/>
        </w:rPr>
        <w:t>七、问题发现及处理</w:t>
      </w:r>
    </w:p>
    <w:p>
      <w:r>
        <w:rPr>
          <w:rFonts w:hint="eastAsia"/>
        </w:rPr>
        <w:t>（一）本项目共计快速检测食用农产品85000批次，项目服务期间快检阳性发现率不得低于1.5%。</w:t>
      </w:r>
    </w:p>
    <w:p>
      <w:r>
        <w:rPr>
          <w:rFonts w:hint="eastAsia"/>
        </w:rPr>
        <w:t>（二）乙方应于每月初3个工作日内提交抽检计划给甲方，每月月底对当月开展快速检测项目进行总结分析并于下月初5个工作日内出具上月分析报告。分析报告包含当月发现的问题样品检测情况，并针对当季当地特点对后续检测样本的采集、检测方法提出建议，对潜在高风险品种进行重点抽检，确保食品安全检测工作有的放矢。</w:t>
      </w:r>
    </w:p>
    <w:p>
      <w:pPr>
        <w:pStyle w:val="2"/>
        <w:spacing w:line="240" w:lineRule="auto"/>
        <w:ind w:firstLine="0"/>
      </w:pPr>
      <w:r>
        <w:rPr>
          <w:rFonts w:hint="eastAsia"/>
        </w:rPr>
        <w:t>（三）乙方要对检测人员的检测工作量、规范性、合格率进行汇总分析，定期开展交叉比对，并建立相关的考核制度。</w:t>
      </w:r>
    </w:p>
    <w:p>
      <w:pPr>
        <w:rPr>
          <w:b/>
          <w:color w:val="000000"/>
        </w:rPr>
      </w:pPr>
      <w:r>
        <w:rPr>
          <w:rFonts w:hint="eastAsia"/>
          <w:b/>
          <w:color w:val="000000"/>
        </w:rPr>
        <w:t>八、抽样数据服务</w:t>
      </w:r>
    </w:p>
    <w:p>
      <w:r>
        <w:rPr>
          <w:rFonts w:hint="eastAsia"/>
        </w:rPr>
        <w:t>（一）加强抽样信息管理，检测平台对接顺德区企业法人库和许可库。</w:t>
      </w:r>
    </w:p>
    <w:p>
      <w:pPr>
        <w:rPr>
          <w:b/>
          <w:color w:val="000000"/>
        </w:rPr>
      </w:pPr>
      <w:r>
        <w:rPr>
          <w:rFonts w:hint="eastAsia"/>
        </w:rPr>
        <w:t>（二）完善抽样过程填报信息，包括被抽样单位（与企业法人库、许可库信息一致）的名称、联系方式及地址、许可证号、抽样时间、抽样人员、抽样产品名称、类别、原产地信息等。</w:t>
      </w:r>
      <w:r>
        <w:rPr>
          <w:rFonts w:hint="eastAsia"/>
          <w:b/>
          <w:color w:val="000000"/>
        </w:rPr>
        <w:t>九、其他技术要求</w:t>
      </w:r>
    </w:p>
    <w:p>
      <w:r>
        <w:rPr>
          <w:rFonts w:hint="eastAsia"/>
        </w:rPr>
        <w:t>（一）移动检测车保障能力</w:t>
      </w:r>
    </w:p>
    <w:p>
      <w:pPr>
        <w:pStyle w:val="2"/>
        <w:spacing w:line="240" w:lineRule="auto"/>
        <w:ind w:firstLineChars="200"/>
      </w:pPr>
      <w:r>
        <w:rPr>
          <w:rFonts w:hint="eastAsia"/>
        </w:rPr>
        <w:t>服务期内，甲方可向乙方提供1台移动检测车用于完成本项目任务，为保证项目的正常运行，乙方应根据任务需要适当增加移动检测车的数量配置，强化移动检测车的保障能力。项目服务期间车辆的养路费、保险费、燃油费、保养维修费，所有检测设备设施的计量检定费、维修保养费、清洁费，检测废水废物处理费等由乙方全部承担。</w:t>
      </w:r>
    </w:p>
    <w:p>
      <w:pPr>
        <w:pStyle w:val="2"/>
        <w:spacing w:line="240" w:lineRule="auto"/>
        <w:ind w:firstLineChars="200"/>
      </w:pPr>
      <w:r>
        <w:rPr>
          <w:rFonts w:hint="eastAsia"/>
        </w:rPr>
        <w:t>投入本项目移动检测车的基本要求（包括但不限于）：移动检测车长度不小于4.8米，改装后保留4个乘员座，后部检测设备均为便携结构，放置在车后部，平时巡回穿梭在抽检现场，部分设备可以在现场采用小型仪器检测提取快速检测结果。改装后具有以下特点：</w:t>
      </w:r>
    </w:p>
    <w:p>
      <w:r>
        <w:rPr>
          <w:rFonts w:hint="eastAsia"/>
        </w:rPr>
        <w:t>1、具有流动实验室功能，能完成多项常规食品理化检测；</w:t>
      </w:r>
    </w:p>
    <w:p>
      <w:r>
        <w:rPr>
          <w:rFonts w:hint="eastAsia"/>
        </w:rPr>
        <w:t>2、安装便携式食品安全快速检测箱，提高食品快速检测的质量；</w:t>
      </w:r>
    </w:p>
    <w:p>
      <w:r>
        <w:rPr>
          <w:rFonts w:hint="eastAsia"/>
        </w:rPr>
        <w:t>3、优异的机动能力，能够适应绝大多数的道路状况；</w:t>
      </w:r>
    </w:p>
    <w:p>
      <w:r>
        <w:rPr>
          <w:rFonts w:hint="eastAsia"/>
        </w:rPr>
        <w:t>4、具有监控、通讯传输功能，可进行现场取证、笔录、实时监控和远程传输；</w:t>
      </w:r>
    </w:p>
    <w:p>
      <w:r>
        <w:rPr>
          <w:rFonts w:hint="eastAsia"/>
        </w:rPr>
        <w:t>5、车载设备布局在后座，含电源和检测设备，保留前2排座椅，4人，其他位置可以布局设备，定制便携组合仪器箱，平时把这些检测仪器放进箱子内，可以安放多个小型仪器，箱子自带可以开启和关闭的操作平台，箱子固定在车内后，可打开后可以变成仪器操作台面；要求不锈钢或铝合金包边，防水轻便材料制作，箱子可以手提和地面滑动;内部仪器必须有良好避震；</w:t>
      </w:r>
    </w:p>
    <w:p>
      <w:r>
        <w:rPr>
          <w:rFonts w:hint="eastAsia"/>
        </w:rPr>
        <w:t>6、电源系统，考虑便携储能系统作为主用电源，整车可以采用市电、储能系统2路电源保障该车的作业用电；安装车载综合电源输出插座板，内含有漏电保护、过载保护等功能，配套多路插座等，确保各路电源安全使用；</w:t>
      </w:r>
    </w:p>
    <w:p>
      <w:r>
        <w:rPr>
          <w:rFonts w:hint="eastAsia"/>
        </w:rPr>
        <w:t>7、为确保承载仪器箱子的位置不变形，地板需要在原来的基础加装反方复合防水汽车地板再铺铝合金花纹板，要求该板活动可以拆卸，确保车内设备布局合理，重心分布合理；</w:t>
      </w:r>
    </w:p>
    <w:p>
      <w:r>
        <w:rPr>
          <w:rFonts w:hint="eastAsia"/>
        </w:rPr>
        <w:t>（二）每台快检车需配备的设备（包括检测仪器、辅助器具、冷藏冷冻设备、前处理设备、办公设备等）数量和质量性能应满足检测工作任务的需要。</w:t>
      </w:r>
    </w:p>
    <w:p>
      <w:r>
        <w:rPr>
          <w:rFonts w:hint="eastAsia"/>
        </w:rPr>
        <w:t>（三）每台移动检测车（快检车）需配置至少2名检测人员。所有检测人员需经过培训并考核合格，持证上岗。乙方应加强对快检车日常食用农产品快检工作的监管及考核。定期针对采购和使用试剂产品的出入库台账记录、每月快检任务完成情况、快检操作流程、抽样和结果原始记录、检测结果上报及公示等进行督查和考核，确保快检工作质量。</w:t>
      </w:r>
    </w:p>
    <w:p>
      <w:r>
        <w:rPr>
          <w:rFonts w:hint="eastAsia"/>
        </w:rPr>
        <w:t>（四）项目履行期间，广东省市场监督管理局、佛山市市场监督管理局快检文件规定有更新的，乙方应按广东省市场监督管理局、佛山市市场监督管理局最新要求执行。</w:t>
      </w:r>
    </w:p>
    <w:p>
      <w:pPr>
        <w:pStyle w:val="2"/>
        <w:ind w:firstLine="0"/>
      </w:pPr>
      <w:r>
        <w:rPr>
          <w:rFonts w:hint="eastAsia"/>
        </w:rPr>
        <w:t>（五）平台的情况反馈：快检平台出现问题时及时反馈给甲方。</w:t>
      </w:r>
    </w:p>
    <w:p>
      <w:pPr>
        <w:pStyle w:val="2"/>
        <w:spacing w:line="240" w:lineRule="auto"/>
        <w:ind w:firstLine="0"/>
      </w:pPr>
      <w:r>
        <w:rPr>
          <w:rFonts w:hint="eastAsia"/>
        </w:rPr>
        <w:t>（六）其他根据工作提出的服务技术要求：如食品安全宣传活动中的咨询、检测、宣讲等服务；新闻发布、舆情应对、应急处置等相关工作的技术支持；安排专家接受咨询、参加研讨、提出建议等。</w:t>
      </w:r>
    </w:p>
    <w:p>
      <w:pPr>
        <w:rPr>
          <w:b/>
          <w:color w:val="000000"/>
        </w:rPr>
      </w:pPr>
      <w:r>
        <w:rPr>
          <w:rFonts w:hint="eastAsia"/>
          <w:b/>
          <w:color w:val="000000"/>
        </w:rPr>
        <w:t>十、组织管理</w:t>
      </w:r>
    </w:p>
    <w:p>
      <w:r>
        <w:rPr>
          <w:rFonts w:hint="eastAsia"/>
        </w:rPr>
        <w:t>（一）快检实验室应有明确的组织架构和管理结构，其职能是通过检测及快速筛查手段，对流通环节食用农产品的质量安全进行监督。应具有必要的场地、人员、设施设备等条件，以保障检测工作的正常运行。制定相应的管理体系，包括其检验室职能、岗位职责、年度及月度抽样检测计划等。工作制度和检测质量控制制度，包括仪器管理制度、标准物质及试剂耗材管理制度、抽样程序、检测流程、检验项目操作程序、检测结果处理流程、检测记录管理制度等。</w:t>
      </w:r>
    </w:p>
    <w:p>
      <w:pPr>
        <w:pStyle w:val="2"/>
        <w:spacing w:line="240" w:lineRule="auto"/>
        <w:ind w:firstLine="0"/>
      </w:pPr>
      <w:r>
        <w:rPr>
          <w:rFonts w:hint="eastAsia"/>
        </w:rPr>
        <w:t>（二）为确保乙方检测工作的诚信管理、质量稳定、人员安全、生产安全、商业合规等，乙方需尽可能的取得其他综合性的管理体系认证，如：质量管理体系、职业健康安全管理体系、环境管理体系认证证书等认证证书。</w:t>
      </w:r>
    </w:p>
    <w:p>
      <w:pPr>
        <w:rPr>
          <w:b/>
          <w:color w:val="000000"/>
        </w:rPr>
      </w:pPr>
      <w:r>
        <w:rPr>
          <w:rFonts w:hint="eastAsia"/>
          <w:b/>
          <w:color w:val="000000"/>
        </w:rPr>
        <w:t>十一、设施与环境</w:t>
      </w:r>
    </w:p>
    <w:p>
      <w:pPr>
        <w:pStyle w:val="2"/>
        <w:spacing w:line="240" w:lineRule="auto"/>
        <w:ind w:firstLineChars="200"/>
      </w:pPr>
      <w:r>
        <w:rPr>
          <w:rFonts w:hint="eastAsia"/>
        </w:rPr>
        <w:t>乙方应具备独立的工作场所，并应根据市场销售的可食用农产品种类，配备包括处理、检测、保存、废弃物处理、数据处理、信息传输等设施和设备。检测场所的温湿度应满足检测方法的要求，同时又要防止交叉污染、保证检测员的身体健康。具备水、电、气、照明、通风、通讯、网络及安全应急等基础设施，还应配备防水、防火、防腐蚀、耐热及易清洗等条件的实验台。移动检测车（快检车）车内应保持良好的清洁及整齐度。</w:t>
      </w:r>
    </w:p>
    <w:p>
      <w:pPr>
        <w:rPr>
          <w:b/>
          <w:color w:val="000000"/>
        </w:rPr>
      </w:pPr>
      <w:r>
        <w:rPr>
          <w:rFonts w:hint="eastAsia"/>
          <w:b/>
          <w:color w:val="000000"/>
        </w:rPr>
        <w:t>十二、设施与设备</w:t>
      </w:r>
    </w:p>
    <w:p>
      <w:r>
        <w:rPr>
          <w:rFonts w:hint="eastAsia"/>
        </w:rPr>
        <w:t>（一）</w:t>
      </w:r>
      <w:r>
        <w:rPr>
          <w:rFonts w:hint="eastAsia"/>
          <w:lang w:val="en-US" w:eastAsia="zh-CN"/>
        </w:rPr>
        <w:t>乙方</w:t>
      </w:r>
      <w:r>
        <w:rPr>
          <w:rFonts w:hint="eastAsia"/>
        </w:rPr>
        <w:t>应配备对经营农产品安全质量指标进行检测及快速筛查的仪器设备，保存试剂或样品的冷藏冷冻设备，以及必要的辅助器具（水浴锅、离心机、固相萃取装置、氮吹/空吹仪等）。乙方配备的设备（包括检测仪器、辅助器具、冷藏冷冻设备、前处理设备、办公设备等）数量和质量性能应满足检测工作任务的需要。</w:t>
      </w:r>
    </w:p>
    <w:p>
      <w:pPr>
        <w:pStyle w:val="2"/>
        <w:spacing w:line="240" w:lineRule="auto"/>
        <w:ind w:firstLine="0"/>
      </w:pPr>
      <w:r>
        <w:rPr>
          <w:rFonts w:hint="eastAsia"/>
        </w:rPr>
        <w:t>（二）为防范市场销售注水生鲜肉等违法违规行为，在项目服务期间，乙方还需为每台快检车分别配备1台符合相关检测标准要求的肉类水分快速检测仪器。乙方应将检测设备送有相关资质的计量检定校准机构进行校准达到使用标准后，方可使用；仪器维护保养、检定校准，要形成相关记录，建立仪器设备档案。仪器设备还应具有相应的使用记录，如记录仪器的使用者、是否正常、检定校准、维护保养情况等；且检测设备参数设置与所开展项目要求符合。当仪器出现故障或发生异常时，应立即停止使用，直至故障排除并通过检定或校准表明其能正常工作，方可投入使用。</w:t>
      </w:r>
    </w:p>
    <w:p>
      <w:pPr>
        <w:rPr>
          <w:b/>
          <w:color w:val="000000"/>
        </w:rPr>
      </w:pPr>
      <w:r>
        <w:rPr>
          <w:rFonts w:hint="eastAsia"/>
          <w:b/>
          <w:color w:val="000000"/>
        </w:rPr>
        <w:t>十三、技术培训</w:t>
      </w:r>
    </w:p>
    <w:p>
      <w:r>
        <w:rPr>
          <w:rFonts w:hint="eastAsia"/>
        </w:rPr>
        <w:t>（一）乙方应对政府快检室和快检车的检测人员及集中交易市场的市场自建实验室的检测人员开展快检培训，确保快检人员熟练掌握快检操作技能，顺利完成快检任务。</w:t>
      </w:r>
    </w:p>
    <w:p>
      <w:r>
        <w:rPr>
          <w:rFonts w:hint="eastAsia"/>
        </w:rPr>
        <w:t>（二）建立快检培训和考核档案，经培训考核合格后，发放资格证，持证上岗。其中，对政府快检室和快检车的现有快检人员或新进快检人员应进行不少于5小时的技术培训；乙方进行技术培训的内容包括但不限于：</w:t>
      </w:r>
    </w:p>
    <w:p>
      <w:r>
        <w:rPr>
          <w:rFonts w:hint="eastAsia"/>
        </w:rPr>
        <w:t>1、甲方制定相关快检工作文件的培训以及食品安全知识的培训；</w:t>
      </w:r>
    </w:p>
    <w:p>
      <w:r>
        <w:rPr>
          <w:rFonts w:hint="eastAsia"/>
        </w:rPr>
        <w:t>2、快检设备设施（包括移液器）的使用与维护；</w:t>
      </w:r>
    </w:p>
    <w:p>
      <w:r>
        <w:rPr>
          <w:rFonts w:hint="eastAsia"/>
        </w:rPr>
        <w:t>3、快检试剂盒说明书内容的培训，包括称样、震荡摇匀、离心、结果判读等操作步骤的培训；</w:t>
      </w:r>
    </w:p>
    <w:p>
      <w:r>
        <w:rPr>
          <w:rFonts w:hint="eastAsia"/>
        </w:rPr>
        <w:t>4、快检试剂产品的管理、使用等培训；</w:t>
      </w:r>
    </w:p>
    <w:p>
      <w:r>
        <w:rPr>
          <w:rFonts w:hint="eastAsia"/>
        </w:rPr>
        <w:t>5、快检信息管理系统的使用；</w:t>
      </w:r>
    </w:p>
    <w:p>
      <w:r>
        <w:rPr>
          <w:rFonts w:hint="eastAsia"/>
        </w:rPr>
        <w:t>6、档案管理和原始数据管理等方面的培训；</w:t>
      </w:r>
    </w:p>
    <w:p>
      <w:pPr>
        <w:pStyle w:val="2"/>
        <w:spacing w:line="240" w:lineRule="auto"/>
        <w:ind w:firstLine="0"/>
      </w:pPr>
      <w:r>
        <w:rPr>
          <w:rFonts w:hint="eastAsia"/>
        </w:rPr>
        <w:t>7、解决快检技术难题的培训。</w:t>
      </w:r>
    </w:p>
    <w:p>
      <w:pPr>
        <w:rPr>
          <w:b/>
          <w:color w:val="000000"/>
        </w:rPr>
      </w:pPr>
      <w:r>
        <w:rPr>
          <w:rFonts w:hint="eastAsia"/>
          <w:b/>
          <w:color w:val="000000"/>
        </w:rPr>
        <w:t>十四、检验工作流程</w:t>
      </w:r>
    </w:p>
    <w:p>
      <w:r>
        <w:rPr>
          <w:rFonts w:hint="eastAsia"/>
        </w:rPr>
        <w:t>（一）快检实验室应具备食用农产品快检的检测能力。其检测项目、样品覆盖率及检测频率应与市场销售的品种及数量相适应，并接受当地部门的监督指导。对于出现误差率较高的食用农产品品种和检验项目及时纠正并上报。检测人员应按照规定的抽样程序和相关要求进行抽样，并填写抽样单。确保样品在整个检测过程中有唯一的编号和状态标识，以避免在传递过程中被混淆。检测方法必须现行有效，如出现结果不合格时，应进行复检；结果出现异议时，应送法检进行确认。通过实验室管理系统生成的样本编号及相关样品信息（包括被检单位名称、抽样时间、抽样人员、抽样产品名称、类别、原产地信息、快检阳性报告等）作为复检的依据，法检复检的结果通过样本编号进行对应匹配，以便跟踪。</w:t>
      </w:r>
    </w:p>
    <w:p>
      <w:pPr>
        <w:pStyle w:val="2"/>
        <w:spacing w:line="240" w:lineRule="auto"/>
        <w:ind w:firstLine="0"/>
      </w:pPr>
      <w:r>
        <w:rPr>
          <w:rFonts w:hint="eastAsia"/>
        </w:rPr>
        <w:t>（二）原始记录应清晰、真实、准确、及时、完整。检测报告应准确、清晰、明确、客观地报告每一项检测结果。检验报告和检测记录的填写和修改应规范，划改规范，修改后的原字迹清晰可辨，并有修改人的签字或盖章。检测人员和审核人员原则上不得为同一人。检测后的样品至少保留48小时，阳性样品保存至后续处置结束，阳性复检备份样品应按规定条件保存并进行监控和记录。检测报告、原始记录归档，保留两年。</w:t>
      </w:r>
    </w:p>
    <w:p>
      <w:pPr>
        <w:rPr>
          <w:b/>
          <w:color w:val="000000"/>
        </w:rPr>
      </w:pPr>
      <w:r>
        <w:rPr>
          <w:rFonts w:hint="eastAsia"/>
          <w:b/>
          <w:color w:val="000000"/>
        </w:rPr>
        <w:t>十五、监督管理</w:t>
      </w:r>
    </w:p>
    <w:p>
      <w:r>
        <w:rPr>
          <w:rFonts w:hint="eastAsia"/>
        </w:rPr>
        <w:t>（一）定期自查自纠</w:t>
      </w:r>
    </w:p>
    <w:p>
      <w:pPr>
        <w:pStyle w:val="2"/>
        <w:spacing w:line="240" w:lineRule="auto"/>
        <w:ind w:firstLineChars="200"/>
      </w:pPr>
      <w:r>
        <w:rPr>
          <w:rFonts w:hint="eastAsia"/>
        </w:rPr>
        <w:t>乙方作为项目工作质量的第一责任人，应该认真履行快检质量管理责任，每月针对5个镇街政府快检实验室（含1个批发市场驻场检测点）及1台移动检测车的快检任务完成情况、试剂购买存储与验收情况、抽样品种及覆盖率、不合格产品发现率、快检人员操作熟练程度及规范性、快检抽样和结果原始记录、检测结果上报及公示、实验室管理等认真开展自查自纠，制定并实行内部奖惩制度和措施。于每月25日前将检查及检查情况总结、原始检查记录表、现场检查图片等报送甲方。</w:t>
      </w:r>
    </w:p>
    <w:p>
      <w:r>
        <w:rPr>
          <w:rFonts w:hint="eastAsia"/>
        </w:rPr>
        <w:t>（二）日常监督检查</w:t>
      </w:r>
    </w:p>
    <w:p>
      <w:pPr>
        <w:pStyle w:val="2"/>
        <w:spacing w:line="240" w:lineRule="auto"/>
        <w:ind w:firstLineChars="200"/>
      </w:pPr>
      <w:r>
        <w:rPr>
          <w:rFonts w:hint="eastAsia"/>
        </w:rPr>
        <w:t>佛山市顺德区各镇街市场监督管理所负责所在地镇街政府快检室日常运作的监督检查，每月至少对辖区政府快检室开展1次监督检查工作，并于每月28日前报送当月监督检查情况。甲方负责对移动检测车的运作情况开展监督检查。甲方及佛山市顺德区各镇街市场监督管理所根据工作两级分工，对照广东省市场监督管理局下发的《农贸市场食用农产品快检工作监督评价表》进行逐一检查，重点检查各政府快检实验室和移动检测车试剂产品采购和使用情况、快检任务完成情况、快检人员培训情况、快检数据原始记录及上传、不合格产品处理、检测结果公示等内容。</w:t>
      </w:r>
    </w:p>
    <w:p>
      <w:r>
        <w:rPr>
          <w:rFonts w:hint="eastAsia"/>
        </w:rPr>
        <w:t>（三）飞行检查考核</w:t>
      </w:r>
    </w:p>
    <w:p>
      <w:pPr>
        <w:pStyle w:val="2"/>
        <w:spacing w:line="240" w:lineRule="auto"/>
        <w:ind w:firstLineChars="200"/>
      </w:pPr>
      <w:r>
        <w:rPr>
          <w:rFonts w:hint="eastAsia"/>
        </w:rPr>
        <w:t>甲方全年对所有参加快检市场至少检查2次并形成记录，重点围绕以下几个方面开展：使用的快检试剂是否经过评价且符合要求；快检试剂出入库台账及存储情况（包括名称、厂家、数量、批号、日期等）；快检任务量的完成情况(总任务量、水产品检测任务量、蔬菜胶体金法检测任务量、重点品种检测任务量等）；快检检测项目开展、快检检测设备及辅助设备的配备、快检抽样和结果原始记录、检测结果上报及公示和快检不合格样品的处理等情况；快检人员资质(快检人员是否经过培训考核和持证上岗)、配置情况等。</w:t>
      </w:r>
    </w:p>
    <w:p>
      <w:r>
        <w:rPr>
          <w:rFonts w:hint="eastAsia"/>
        </w:rPr>
        <w:t>（四）召开分析会议</w:t>
      </w:r>
    </w:p>
    <w:p>
      <w:pPr>
        <w:pStyle w:val="2"/>
        <w:spacing w:line="240" w:lineRule="auto"/>
        <w:ind w:firstLineChars="200"/>
      </w:pPr>
      <w:r>
        <w:rPr>
          <w:rFonts w:hint="eastAsia"/>
        </w:rPr>
        <w:t>根据检查情况，不定期组织召开快检质量分析会议，针对监督检查发现的问题，分析原因、制定措施、落实整改，进一步规范快检工作，提升快检工作质量和成效。</w:t>
      </w:r>
    </w:p>
    <w:p>
      <w:pPr>
        <w:rPr>
          <w:b/>
          <w:color w:val="000000"/>
        </w:rPr>
      </w:pPr>
      <w:r>
        <w:rPr>
          <w:rFonts w:hint="eastAsia"/>
          <w:b/>
          <w:color w:val="000000"/>
        </w:rPr>
        <w:t>十六、质量控制</w:t>
      </w:r>
    </w:p>
    <w:p>
      <w:pPr>
        <w:pStyle w:val="2"/>
        <w:spacing w:line="240" w:lineRule="auto"/>
        <w:ind w:firstLineChars="200"/>
      </w:pPr>
      <w:r>
        <w:rPr>
          <w:rFonts w:hint="eastAsia"/>
        </w:rPr>
        <w:t>质量控制是得到准确快检结果的重要保障。快检实验客观存在一定的质量风险,某一环节的疏忽有可能导致结果不准确，检测质量无法保证，因此需要采取合适的质量控制手段以及时发现问题,保证结果的准确性。乙方需有完善的质量控制制度文件并制定相应的质控计划。规范实验室试剂、设备、样品管理，对快检产品进行验收，开展空白样/加标样的验证；规范原始记录填写；加强人员培训，强化快检人员质量控制意识；规范抽样及检测过程等。</w:t>
      </w:r>
    </w:p>
    <w:p>
      <w:pPr>
        <w:rPr>
          <w:b/>
          <w:color w:val="000000"/>
        </w:rPr>
      </w:pPr>
      <w:r>
        <w:rPr>
          <w:rFonts w:hint="eastAsia"/>
          <w:b/>
          <w:color w:val="000000"/>
        </w:rPr>
        <w:t>十七、应急服务响应</w:t>
      </w:r>
    </w:p>
    <w:p>
      <w:r>
        <w:rPr>
          <w:rFonts w:hint="eastAsia"/>
        </w:rPr>
        <w:t>（一）乙方应设置有专人24小时接听的移动电话热线，用于解决突发应急问题。</w:t>
      </w:r>
    </w:p>
    <w:p>
      <w:r>
        <w:rPr>
          <w:rFonts w:hint="eastAsia"/>
        </w:rPr>
        <w:t>（二）乙方必须承诺对突发性的食品安全事件提供应急抽样检验及专家技术支持，乙方具备的CMA资质尽可能多地覆盖国家市场监督管理总局发布的《市场监管总局关于2023年全国食品安全抽检监测计划的通知》（国市监食检发〔2023〕3号）中附件《2023年食品安全监督抽检品种、项目表》及《2023年食用农产品监督抽检品种、项目表》中的检测项目。</w:t>
      </w:r>
    </w:p>
    <w:p>
      <w:pPr>
        <w:pStyle w:val="2"/>
        <w:spacing w:line="240" w:lineRule="auto"/>
        <w:ind w:firstLine="0"/>
      </w:pPr>
      <w:r>
        <w:rPr>
          <w:rFonts w:hint="eastAsia"/>
        </w:rPr>
        <w:t>（三）其他根据工作提出的服务技术要求：如食品安全宣传活动中的咨询、检测、宣讲等服务；新闻发布、舆情应对、应急处置等相关工作的技术支持；安排专家接受咨询、参加研讨、提出建议等。</w:t>
      </w:r>
    </w:p>
    <w:p>
      <w:r>
        <w:rPr>
          <w:rFonts w:hint="eastAsia"/>
          <w:b/>
          <w:color w:val="000000"/>
        </w:rPr>
        <w:t>十八、</w:t>
      </w:r>
      <w:r>
        <w:rPr>
          <w:b/>
          <w:color w:val="000000"/>
        </w:rPr>
        <w:t>基本合同条款一览表</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437"/>
        <w:gridCol w:w="61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000000" w:sz="4" w:space="0"/>
              <w:left w:val="single" w:color="000000" w:sz="4" w:space="0"/>
              <w:bottom w:val="single" w:color="000000" w:sz="4" w:space="0"/>
              <w:right w:val="single" w:color="000000" w:sz="4" w:space="0"/>
            </w:tcBorders>
          </w:tcPr>
          <w:p>
            <w:pPr>
              <w:jc w:val="center"/>
            </w:pPr>
            <w:r>
              <w:rPr>
                <w:b/>
                <w:color w:val="000000"/>
              </w:rPr>
              <w:t>序号</w:t>
            </w:r>
          </w:p>
        </w:tc>
        <w:tc>
          <w:tcPr>
            <w:tcW w:w="1437" w:type="dxa"/>
            <w:tcBorders>
              <w:top w:val="single" w:color="000000" w:sz="4" w:space="0"/>
              <w:left w:val="nil"/>
              <w:bottom w:val="single" w:color="000000" w:sz="4" w:space="0"/>
              <w:right w:val="single" w:color="000000" w:sz="4" w:space="0"/>
            </w:tcBorders>
          </w:tcPr>
          <w:p>
            <w:pPr>
              <w:jc w:val="center"/>
            </w:pPr>
            <w:r>
              <w:rPr>
                <w:b/>
                <w:color w:val="000000"/>
              </w:rPr>
              <w:t>合同条款</w:t>
            </w:r>
          </w:p>
        </w:tc>
        <w:tc>
          <w:tcPr>
            <w:tcW w:w="6198" w:type="dxa"/>
            <w:tcBorders>
              <w:top w:val="single" w:color="000000" w:sz="4" w:space="0"/>
              <w:left w:val="nil"/>
              <w:bottom w:val="single" w:color="000000" w:sz="4" w:space="0"/>
              <w:right w:val="single" w:color="000000" w:sz="4" w:space="0"/>
            </w:tcBorders>
          </w:tcPr>
          <w:p>
            <w:pPr>
              <w:jc w:val="center"/>
            </w:pPr>
            <w:r>
              <w:rPr>
                <w:b/>
                <w:color w:val="000000"/>
              </w:rPr>
              <w:t>内 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1.</w:t>
            </w:r>
          </w:p>
        </w:tc>
        <w:tc>
          <w:tcPr>
            <w:tcW w:w="1437" w:type="dxa"/>
            <w:tcBorders>
              <w:top w:val="nil"/>
              <w:left w:val="nil"/>
              <w:bottom w:val="single" w:color="000000" w:sz="4" w:space="0"/>
              <w:right w:val="single" w:color="000000" w:sz="4" w:space="0"/>
            </w:tcBorders>
          </w:tcPr>
          <w:p>
            <w:pPr>
              <w:jc w:val="center"/>
            </w:pPr>
            <w:r>
              <w:rPr>
                <w:b/>
                <w:color w:val="000000"/>
              </w:rPr>
              <w:t>合同总额</w:t>
            </w:r>
          </w:p>
        </w:tc>
        <w:tc>
          <w:tcPr>
            <w:tcW w:w="6198" w:type="dxa"/>
            <w:tcBorders>
              <w:top w:val="nil"/>
              <w:left w:val="nil"/>
              <w:bottom w:val="single" w:color="000000" w:sz="4" w:space="0"/>
              <w:right w:val="single" w:color="000000" w:sz="4" w:space="0"/>
            </w:tcBorders>
          </w:tcPr>
          <w:p>
            <w:r>
              <w:rPr>
                <w:color w:val="000000"/>
              </w:rPr>
              <w:t>人民币 小写：</w:t>
            </w:r>
            <w:r>
              <w:rPr>
                <w:sz w:val="19"/>
                <w:u w:val="single"/>
              </w:rPr>
              <w:t xml:space="preserve">             </w:t>
            </w:r>
            <w:r>
              <w:rPr>
                <w:color w:val="000000"/>
              </w:rPr>
              <w:t>元；</w:t>
            </w:r>
          </w:p>
          <w:p>
            <w:r>
              <w:rPr>
                <w:color w:val="000000"/>
              </w:rPr>
              <w:t>大写：</w:t>
            </w:r>
            <w:r>
              <w:rPr>
                <w:sz w:val="19"/>
                <w:u w:val="single"/>
              </w:rPr>
              <w:t xml:space="preserve">                       </w:t>
            </w:r>
            <w:r>
              <w:rPr>
                <w:color w:val="000000"/>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2.</w:t>
            </w:r>
          </w:p>
        </w:tc>
        <w:tc>
          <w:tcPr>
            <w:tcW w:w="1437" w:type="dxa"/>
            <w:tcBorders>
              <w:top w:val="nil"/>
              <w:left w:val="nil"/>
              <w:bottom w:val="single" w:color="000000" w:sz="4" w:space="0"/>
              <w:right w:val="single" w:color="000000" w:sz="4" w:space="0"/>
            </w:tcBorders>
          </w:tcPr>
          <w:p>
            <w:pPr>
              <w:jc w:val="center"/>
            </w:pPr>
            <w:r>
              <w:rPr>
                <w:b/>
                <w:color w:val="000000"/>
              </w:rPr>
              <w:t>合同总额内容</w:t>
            </w:r>
          </w:p>
        </w:tc>
        <w:tc>
          <w:tcPr>
            <w:tcW w:w="6198" w:type="dxa"/>
            <w:tcBorders>
              <w:top w:val="nil"/>
              <w:left w:val="nil"/>
              <w:bottom w:val="single" w:color="000000" w:sz="4" w:space="0"/>
              <w:right w:val="single" w:color="000000" w:sz="4" w:space="0"/>
            </w:tcBorders>
          </w:tcPr>
          <w:p>
            <w:r>
              <w:rPr>
                <w:color w:val="000000"/>
              </w:rPr>
              <w:t>（一）合同总额为本项目</w:t>
            </w:r>
            <w:r>
              <w:t>广东省佛山市目的地交付价。</w:t>
            </w:r>
          </w:p>
          <w:p>
            <w:r>
              <w:t>（二）</w:t>
            </w:r>
            <w:r>
              <w:rPr>
                <w:color w:val="000000"/>
              </w:rPr>
              <w:t>合同总额包括</w:t>
            </w:r>
            <w:r>
              <w:t>采样费用、购样费、检验费、邮寄费、复检费用和复查费用、车辆</w:t>
            </w:r>
            <w:r>
              <w:rPr>
                <w:rFonts w:hint="eastAsia"/>
                <w:lang w:eastAsia="zh-CN"/>
              </w:rPr>
              <w:t>（</w:t>
            </w:r>
            <w:r>
              <w:rPr>
                <w:rFonts w:hint="eastAsia"/>
                <w:lang w:val="en-US" w:eastAsia="zh-CN"/>
              </w:rPr>
              <w:t>如有</w:t>
            </w:r>
            <w:r>
              <w:rPr>
                <w:rFonts w:hint="eastAsia"/>
                <w:lang w:eastAsia="zh-CN"/>
              </w:rPr>
              <w:t>）</w:t>
            </w:r>
            <w:r>
              <w:t>及相关检验设备购置费、试剂试纸耗</w:t>
            </w:r>
            <w:r>
              <w:rPr>
                <w:rFonts w:hint="eastAsia"/>
              </w:rPr>
              <w:t>材</w:t>
            </w:r>
            <w:r>
              <w:t>、场地租赁等费用、人工费、</w:t>
            </w:r>
            <w:r>
              <w:rPr>
                <w:rFonts w:hint="eastAsia"/>
              </w:rPr>
              <w:t>数据分析费、</w:t>
            </w:r>
            <w:r>
              <w:t>出具报告费用、保险费用、仓储费、快检实验室费用（租赁费、</w:t>
            </w:r>
            <w:r>
              <w:rPr>
                <w:rFonts w:hint="eastAsia"/>
              </w:rPr>
              <w:t>辅助器具、冷藏冷冻设备、前处理设备、</w:t>
            </w:r>
            <w:r>
              <w:t>办公室水电费、快检仪器设备费）运输费、商检费用、防疫费、</w:t>
            </w:r>
            <w:r>
              <w:rPr>
                <w:rFonts w:hint="eastAsia"/>
              </w:rPr>
              <w:t>验收费、</w:t>
            </w:r>
            <w:r>
              <w:t>招标代理服务费、税费及不可预见费等完成本采购内容所需的一切费用</w:t>
            </w:r>
            <w:r>
              <w:rPr>
                <w:rFonts w:hint="eastAsia"/>
              </w:rPr>
              <w:t>。</w:t>
            </w:r>
          </w:p>
          <w:p>
            <w:r>
              <w:rPr>
                <w:color w:val="000000"/>
              </w:rPr>
              <w:t>（三）</w:t>
            </w:r>
            <w:r>
              <w:rPr>
                <w:rFonts w:hint="eastAsia"/>
              </w:rPr>
              <w:t>乙方</w:t>
            </w:r>
            <w:r>
              <w:t>必须自行考虑本项目在实施期间一切可能产生的费用。在合同执行的过程中，</w:t>
            </w:r>
            <w:r>
              <w:rPr>
                <w:rFonts w:hint="eastAsia"/>
              </w:rPr>
              <w:t>甲方</w:t>
            </w:r>
            <w:r>
              <w:t>将不再另行支付与本项目相关的任何费用</w:t>
            </w:r>
            <w:r>
              <w:rPr>
                <w:color w:val="000000"/>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3.</w:t>
            </w:r>
          </w:p>
        </w:tc>
        <w:tc>
          <w:tcPr>
            <w:tcW w:w="1437" w:type="dxa"/>
            <w:tcBorders>
              <w:top w:val="nil"/>
              <w:left w:val="nil"/>
              <w:bottom w:val="single" w:color="000000" w:sz="4" w:space="0"/>
              <w:right w:val="single" w:color="000000" w:sz="4" w:space="0"/>
            </w:tcBorders>
          </w:tcPr>
          <w:p>
            <w:pPr>
              <w:jc w:val="center"/>
            </w:pPr>
            <w:r>
              <w:rPr>
                <w:b/>
                <w:color w:val="000000"/>
              </w:rPr>
              <w:t>项目服务地点</w:t>
            </w:r>
          </w:p>
        </w:tc>
        <w:tc>
          <w:tcPr>
            <w:tcW w:w="6198" w:type="dxa"/>
            <w:tcBorders>
              <w:top w:val="nil"/>
              <w:left w:val="nil"/>
              <w:bottom w:val="single" w:color="000000" w:sz="4" w:space="0"/>
              <w:right w:val="single" w:color="000000" w:sz="4" w:space="0"/>
            </w:tcBorders>
          </w:tcPr>
          <w:p>
            <w:pPr>
              <w:jc w:val="left"/>
            </w:pPr>
            <w:r>
              <w:rPr>
                <w:color w:val="000000"/>
              </w:rPr>
              <w:t>甲方（用户）指定地点。详细地址为：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4.</w:t>
            </w:r>
          </w:p>
        </w:tc>
        <w:tc>
          <w:tcPr>
            <w:tcW w:w="1437" w:type="dxa"/>
            <w:tcBorders>
              <w:top w:val="nil"/>
              <w:left w:val="nil"/>
              <w:bottom w:val="single" w:color="000000" w:sz="4" w:space="0"/>
              <w:right w:val="single" w:color="000000" w:sz="4" w:space="0"/>
            </w:tcBorders>
          </w:tcPr>
          <w:p>
            <w:pPr>
              <w:jc w:val="center"/>
            </w:pPr>
            <w:r>
              <w:rPr>
                <w:b/>
                <w:color w:val="000000"/>
              </w:rPr>
              <w:t>服务期</w:t>
            </w:r>
          </w:p>
        </w:tc>
        <w:tc>
          <w:tcPr>
            <w:tcW w:w="6198" w:type="dxa"/>
            <w:tcBorders>
              <w:top w:val="nil"/>
              <w:left w:val="nil"/>
              <w:bottom w:val="single" w:color="000000" w:sz="4" w:space="0"/>
              <w:right w:val="single" w:color="000000" w:sz="4" w:space="0"/>
            </w:tcBorders>
          </w:tcPr>
          <w:p>
            <w:pPr>
              <w:jc w:val="left"/>
            </w:pPr>
            <w:r>
              <w:rPr>
                <w:rFonts w:hint="eastAsia"/>
                <w:lang w:eastAsia="zh-CN"/>
              </w:rPr>
              <w:t>服务期一年，具体起止时间：自2024年3月</w:t>
            </w:r>
            <w:r>
              <w:rPr>
                <w:rFonts w:hint="eastAsia"/>
                <w:lang w:val="en-US" w:eastAsia="zh-CN"/>
              </w:rPr>
              <w:t xml:space="preserve">  日</w:t>
            </w:r>
            <w:r>
              <w:rPr>
                <w:rFonts w:hint="eastAsia"/>
                <w:lang w:eastAsia="zh-CN"/>
              </w:rPr>
              <w:t>至2025年2月</w:t>
            </w:r>
            <w:r>
              <w:rPr>
                <w:rFonts w:hint="eastAsia"/>
                <w:lang w:val="en-US" w:eastAsia="zh-CN"/>
              </w:rPr>
              <w:t xml:space="preserve">  日止</w:t>
            </w:r>
            <w: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5.</w:t>
            </w:r>
          </w:p>
        </w:tc>
        <w:tc>
          <w:tcPr>
            <w:tcW w:w="1437" w:type="dxa"/>
            <w:tcBorders>
              <w:top w:val="nil"/>
              <w:left w:val="nil"/>
              <w:bottom w:val="single" w:color="000000" w:sz="4" w:space="0"/>
              <w:right w:val="single" w:color="000000" w:sz="4" w:space="0"/>
            </w:tcBorders>
          </w:tcPr>
          <w:p>
            <w:pPr>
              <w:jc w:val="center"/>
            </w:pPr>
            <w:r>
              <w:rPr>
                <w:b/>
                <w:color w:val="000000"/>
              </w:rPr>
              <w:t>合同签订方式及情况</w:t>
            </w:r>
          </w:p>
        </w:tc>
        <w:tc>
          <w:tcPr>
            <w:tcW w:w="6198" w:type="dxa"/>
            <w:tcBorders>
              <w:top w:val="nil"/>
              <w:left w:val="nil"/>
              <w:bottom w:val="single" w:color="000000" w:sz="4" w:space="0"/>
              <w:right w:val="single" w:color="000000" w:sz="4" w:space="0"/>
            </w:tcBorders>
          </w:tcPr>
          <w:p>
            <w:r>
              <w:rPr>
                <w:color w:val="000000"/>
              </w:rPr>
              <w:t>一次性签订本项目采购合同。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r>
              <w:rPr>
                <w:b/>
                <w:color w:val="000000"/>
              </w:rPr>
              <w:t>6.</w:t>
            </w:r>
          </w:p>
        </w:tc>
        <w:tc>
          <w:tcPr>
            <w:tcW w:w="1437" w:type="dxa"/>
            <w:tcBorders>
              <w:top w:val="nil"/>
              <w:left w:val="nil"/>
              <w:bottom w:val="single" w:color="000000" w:sz="4" w:space="0"/>
              <w:right w:val="single" w:color="000000" w:sz="4" w:space="0"/>
            </w:tcBorders>
          </w:tcPr>
          <w:p>
            <w:pPr>
              <w:jc w:val="center"/>
            </w:pPr>
            <w:r>
              <w:rPr>
                <w:b/>
              </w:rPr>
              <w:t>付款方式</w:t>
            </w:r>
          </w:p>
        </w:tc>
        <w:tc>
          <w:tcPr>
            <w:tcW w:w="6198" w:type="dxa"/>
            <w:tcBorders>
              <w:top w:val="nil"/>
              <w:left w:val="nil"/>
              <w:bottom w:val="single" w:color="000000" w:sz="4" w:space="0"/>
              <w:right w:val="single" w:color="000000" w:sz="4" w:space="0"/>
            </w:tcBorders>
          </w:tcPr>
          <w:p>
            <w:r>
              <w:t>（一）合同签订生效后</w:t>
            </w:r>
            <w:r>
              <w:rPr>
                <w:rFonts w:hint="eastAsia"/>
              </w:rPr>
              <w:t>5个日历日内</w:t>
            </w:r>
            <w:r>
              <w:t>，</w:t>
            </w:r>
            <w:r>
              <w:rPr>
                <w:rFonts w:hint="eastAsia"/>
              </w:rPr>
              <w:t>甲方</w:t>
            </w:r>
            <w:r>
              <w:t>向</w:t>
            </w:r>
            <w:r>
              <w:rPr>
                <w:rFonts w:hint="eastAsia"/>
              </w:rPr>
              <w:t>乙方</w:t>
            </w:r>
            <w:r>
              <w:t>支付合同总额的</w:t>
            </w:r>
            <w:r>
              <w:rPr>
                <w:rFonts w:hint="eastAsia"/>
              </w:rPr>
              <w:t>87.89</w:t>
            </w:r>
            <w:r>
              <w:t>%作为预付款。</w:t>
            </w:r>
          </w:p>
          <w:p>
            <w:r>
              <w:t>（二）</w:t>
            </w:r>
            <w:r>
              <w:rPr>
                <w:rFonts w:hint="eastAsia"/>
              </w:rPr>
              <w:t>整个项目全部完成经验收合格之日起5个日历日内</w:t>
            </w:r>
            <w:r>
              <w:t>，</w:t>
            </w:r>
            <w:r>
              <w:rPr>
                <w:rFonts w:hint="eastAsia"/>
              </w:rPr>
              <w:t>甲方</w:t>
            </w:r>
            <w:r>
              <w:t>向</w:t>
            </w:r>
            <w:r>
              <w:rPr>
                <w:rFonts w:hint="eastAsia"/>
              </w:rPr>
              <w:t>乙方</w:t>
            </w:r>
            <w:r>
              <w:t>支付合同总额的</w:t>
            </w:r>
            <w:r>
              <w:rPr>
                <w:rFonts w:hint="eastAsia"/>
              </w:rPr>
              <w:t>12.11</w:t>
            </w:r>
            <w: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tcPr>
          <w:p>
            <w:pPr>
              <w:jc w:val="center"/>
            </w:pPr>
          </w:p>
        </w:tc>
        <w:tc>
          <w:tcPr>
            <w:tcW w:w="1437" w:type="dxa"/>
            <w:tcBorders>
              <w:top w:val="nil"/>
              <w:left w:val="nil"/>
              <w:bottom w:val="single" w:color="000000" w:sz="4" w:space="0"/>
              <w:right w:val="single" w:color="000000" w:sz="4" w:space="0"/>
            </w:tcBorders>
          </w:tcPr>
          <w:p>
            <w:pPr>
              <w:jc w:val="center"/>
            </w:pPr>
            <w:r>
              <w:rPr>
                <w:b/>
                <w:color w:val="000000"/>
              </w:rPr>
              <w:t>付款要求</w:t>
            </w:r>
          </w:p>
        </w:tc>
        <w:tc>
          <w:tcPr>
            <w:tcW w:w="6198" w:type="dxa"/>
            <w:tcBorders>
              <w:top w:val="nil"/>
              <w:left w:val="nil"/>
              <w:bottom w:val="single" w:color="000000" w:sz="4" w:space="0"/>
              <w:right w:val="single" w:color="000000" w:sz="4" w:space="0"/>
            </w:tcBorders>
          </w:tcPr>
          <w:p>
            <w:r>
              <w:rPr>
                <w:rFonts w:hint="eastAsia"/>
              </w:rPr>
              <w:t>（一）甲方支付每笔款项时，乙方应提供相应金额的正式发票（收款方、出具发票方和合同乙方均必须与中标人名称一致）。</w:t>
            </w:r>
          </w:p>
          <w:p>
            <w:r>
              <w:rPr>
                <w:rFonts w:hint="eastAsia"/>
              </w:rPr>
              <w:t>（二）付款方式：采用支票、银行汇付（含电汇）等形式。</w:t>
            </w:r>
          </w:p>
          <w:p>
            <w:r>
              <w:rPr>
                <w:rFonts w:hint="eastAsia"/>
              </w:rPr>
              <w:t>（三）因甲方使用的是财政资金，上述支付时间是指甲方向政府支付部门提出办理财政支付申请手续的时间，不含政府财政支付部门审核的时间。因政府财政支付审批流程及办理手续造成支付进度有所推延，而导致甲方逾期付款的，甲方不承担逾期付款违约责任。</w:t>
            </w:r>
          </w:p>
          <w:p>
            <w:r>
              <w:rPr>
                <w:rFonts w:hint="eastAsia"/>
              </w:rPr>
              <w:t>（四）付款期间如因特殊情况需调整，由双方协商处理。</w:t>
            </w:r>
          </w:p>
        </w:tc>
      </w:tr>
    </w:tbl>
    <w:p>
      <w:pPr>
        <w:rPr>
          <w:b/>
          <w:color w:val="000000"/>
        </w:rPr>
      </w:pPr>
      <w:r>
        <w:rPr>
          <w:rFonts w:hint="eastAsia"/>
          <w:b/>
          <w:color w:val="000000"/>
        </w:rPr>
        <w:t>十九、人员管理</w:t>
      </w:r>
    </w:p>
    <w:p>
      <w:pPr>
        <w:numPr>
          <w:ilvl w:val="255"/>
          <w:numId w:val="0"/>
        </w:numPr>
      </w:pPr>
      <w:r>
        <w:rPr>
          <w:rFonts w:hint="eastAsia"/>
        </w:rPr>
        <w:t>（一）为保障快检工作高质量开展，乙方需指定1名本采购项目专职负责人（不得由检测人员兼任，必要时可提供现场服务）全面统筹跟进本项目的监督管理工作，专职项目负责人须熟知食品安全国家标准、行业标准，掌握质量控制要求、实验室安全与防护知识等，并具备对食品安全有害因素进行安全评价以及对检测人员出具的检测数据进行分析的能力。</w:t>
      </w:r>
    </w:p>
    <w:p>
      <w:r>
        <w:rPr>
          <w:rFonts w:hint="eastAsia"/>
        </w:rPr>
        <w:t>（二）拟投入的项目团队成员（专职项目负责人除外）不少于18人，应包含至少2名高级职称人员，全面管理指导快速检测工作，确保严格按规范要求开展快检工作。同时，包含区级或以上食药监管理部门食品安全技术专家，提供汇总分析、食品安全趋势分析及改善建议。项目团队成员中须指派不少于2名专业快检人员作为工作人员负责开展重大活动餐饮服务食品安全现场驻点保障或巡查保障（包括现场培训、指导监督、检测、采样、记录），对可疑食品和高风险食品、重点食品及原料等进行抽样和快速检测等工作，将检测结果第一时间通知甲方，如检出可疑阳性样品，立即报告并配合甲方将可疑样品送具有认证资质的实验室进行定量检测，并辅助做好食品安全监管有关工作。在重大活动结束后，做好重大活动相关信息的收集汇总，撰写工作总结，按时间顺序汇总抽样检测情况信息，建立重大活动抽样检测记录档案。</w:t>
      </w:r>
    </w:p>
    <w:p>
      <w:r>
        <w:rPr>
          <w:rFonts w:hint="eastAsia"/>
        </w:rPr>
        <w:t>（三）项目团队成员应熟练掌握农产品质量安全快速检测技术要求，并持有效证件上岗，</w:t>
      </w:r>
    </w:p>
    <w:p>
      <w:pPr>
        <w:pStyle w:val="2"/>
        <w:ind w:firstLine="0"/>
      </w:pPr>
      <w:r>
        <w:rPr>
          <w:rFonts w:hint="eastAsia"/>
        </w:rPr>
        <w:t>（四）乙方须按其投标文件中承诺提供的项目组人员必须按要求投入到本项目中，并在合同签订后10个工作日内将人员的资料（包括但不限于身份证明、工作简历、培训记录、考核记录、上岗资格证书、聘任证明等）提交给甲方备案，在合同期内不得擅自更换并定期参加培训和考核。如无特殊原因原则上不能中途变更人员，确需变更人员的需经甲方书面同意。人员离开后，需在7天内作出补充。</w:t>
      </w:r>
    </w:p>
    <w:p>
      <w:pPr>
        <w:pStyle w:val="2"/>
        <w:ind w:firstLine="0"/>
      </w:pPr>
      <w:r>
        <w:rPr>
          <w:rFonts w:hint="eastAsia"/>
        </w:rPr>
        <w:t>（五）甲方有权以书面形式要求乙方更换不能按规定履行合同的人员。即使是甲方要求或同意更换的人员，其代替人员的资质仍应得到甲方的认可，且其资历和经验均不低于被更换人员。由此而产生的费用由乙方承担。</w:t>
      </w:r>
    </w:p>
    <w:p>
      <w:pPr>
        <w:pStyle w:val="2"/>
        <w:ind w:firstLine="0"/>
      </w:pPr>
      <w:r>
        <w:rPr>
          <w:rFonts w:hint="eastAsia"/>
        </w:rPr>
        <w:t>（六）如乙方未经甲方书面同意擅自更换项目组人员，甲方有权扣除合同总额的10%作为违约金。发生本条上述情况累计达4次后，甲方有权终止合同，由此引致的经济损失，乙方须全额赔偿，甲方保留追究乙方相关责任的权利。</w:t>
      </w:r>
    </w:p>
    <w:p>
      <w:r>
        <w:rPr>
          <w:rFonts w:hint="eastAsia"/>
        </w:rPr>
        <w:t>（七）乙方对其雇员的人身安全负全部责任，在服务期间，乙方商须承担项目服务人员的社会保险、意外责任、工伤责任和所有服务风险。与项目服务人员发生的一切劳务纠纷，由乙方负责。</w:t>
      </w:r>
    </w:p>
    <w:p>
      <w:pPr>
        <w:rPr>
          <w:b/>
          <w:color w:val="000000"/>
        </w:rPr>
      </w:pPr>
      <w:r>
        <w:rPr>
          <w:rFonts w:hint="eastAsia"/>
          <w:b/>
          <w:color w:val="000000"/>
        </w:rPr>
        <w:t>二十、保密要求</w:t>
      </w:r>
    </w:p>
    <w:p>
      <w:pPr>
        <w:pStyle w:val="2"/>
        <w:spacing w:line="240" w:lineRule="auto"/>
        <w:ind w:firstLineChars="200"/>
      </w:pPr>
      <w:r>
        <w:rPr>
          <w:rFonts w:hint="eastAsia"/>
        </w:rPr>
        <w:t>任何一方应保证其工作人员或相关人员会对本项目的条款严格保密。乙方有义务对甲方提供的一切资料和信息予以保密。任何一方未经另一方事前书面同意，不得透露与另一方有关的资料及其与本合同有关的商业情报。只有在政府有关部门经正当程序要求提供相关资料时，其中一方才可以透露有关资料，但应事前书面通知另一方。乙方因违反本条保密义务，给甲方造成的损失的，须进行赔偿。该保密义务不因合同终止而终止，双方须严格保密至相关信息已向大众公开为止。</w:t>
      </w:r>
    </w:p>
    <w:p>
      <w:pPr>
        <w:rPr>
          <w:b/>
          <w:color w:val="000000"/>
        </w:rPr>
      </w:pPr>
      <w:r>
        <w:rPr>
          <w:rFonts w:hint="eastAsia"/>
          <w:b/>
          <w:color w:val="000000"/>
        </w:rPr>
        <w:t>二十一、成果归属</w:t>
      </w:r>
    </w:p>
    <w:p>
      <w:pPr>
        <w:jc w:val="left"/>
      </w:pPr>
      <w:r>
        <w:rPr>
          <w:rFonts w:hint="eastAsia"/>
        </w:rPr>
        <w:t>（一）</w:t>
      </w:r>
      <w:r>
        <w:t>本项目的所有成果著作权等知识产权和所有权益归</w:t>
      </w:r>
      <w:r>
        <w:rPr>
          <w:rFonts w:hint="eastAsia"/>
        </w:rPr>
        <w:t>甲方</w:t>
      </w:r>
      <w:r>
        <w:t>所有。未经</w:t>
      </w:r>
      <w:r>
        <w:rPr>
          <w:rFonts w:hint="eastAsia"/>
        </w:rPr>
        <w:t>甲方</w:t>
      </w:r>
      <w:r>
        <w:t>书面同意，</w:t>
      </w:r>
      <w:r>
        <w:rPr>
          <w:rFonts w:hint="eastAsia"/>
        </w:rPr>
        <w:t>乙方</w:t>
      </w:r>
      <w:r>
        <w:t>不得引用、发表和向第三者提供。</w:t>
      </w:r>
    </w:p>
    <w:p>
      <w:pPr>
        <w:jc w:val="left"/>
      </w:pPr>
      <w:r>
        <w:rPr>
          <w:rFonts w:hint="eastAsia"/>
        </w:rPr>
        <w:t>（二）甲方</w:t>
      </w:r>
      <w:r>
        <w:t>引用</w:t>
      </w:r>
      <w:r>
        <w:rPr>
          <w:rFonts w:hint="eastAsia"/>
        </w:rPr>
        <w:t>乙方</w:t>
      </w:r>
      <w:r>
        <w:t>的工作成果所完成的新的技术成果，属于</w:t>
      </w:r>
      <w:r>
        <w:rPr>
          <w:rFonts w:hint="eastAsia"/>
        </w:rPr>
        <w:t>甲方</w:t>
      </w:r>
      <w:r>
        <w:t>所有，</w:t>
      </w:r>
      <w:r>
        <w:rPr>
          <w:rFonts w:hint="eastAsia"/>
        </w:rPr>
        <w:t>甲方</w:t>
      </w:r>
      <w:r>
        <w:t>可依法享有就该项技术成果取得的精神权利、经济权利和其他权利。</w:t>
      </w:r>
    </w:p>
    <w:p>
      <w:pPr>
        <w:pStyle w:val="2"/>
        <w:spacing w:line="240" w:lineRule="auto"/>
        <w:ind w:firstLine="0"/>
      </w:pPr>
      <w:r>
        <w:rPr>
          <w:rFonts w:hint="eastAsia"/>
        </w:rPr>
        <w:t>（三）</w:t>
      </w:r>
      <w:r>
        <w:t>无论发生不限于合同何种情形（包括但提前终止或解除），</w:t>
      </w:r>
      <w:r>
        <w:rPr>
          <w:rFonts w:hint="eastAsia"/>
        </w:rPr>
        <w:t>甲方</w:t>
      </w:r>
      <w:r>
        <w:t>均有权利用</w:t>
      </w:r>
      <w:r>
        <w:rPr>
          <w:rFonts w:hint="eastAsia"/>
        </w:rPr>
        <w:t>乙方</w:t>
      </w:r>
      <w:r>
        <w:t>的阶段性工作成果，并且</w:t>
      </w:r>
      <w:r>
        <w:rPr>
          <w:rFonts w:hint="eastAsia"/>
        </w:rPr>
        <w:t>甲方</w:t>
      </w:r>
      <w:r>
        <w:t>引用</w:t>
      </w:r>
      <w:r>
        <w:rPr>
          <w:rFonts w:hint="eastAsia"/>
        </w:rPr>
        <w:t>乙方</w:t>
      </w:r>
      <w:r>
        <w:t>的阶段性工作成果所完成的新的技术成果，属于</w:t>
      </w:r>
      <w:r>
        <w:rPr>
          <w:rFonts w:hint="eastAsia"/>
        </w:rPr>
        <w:t>甲方</w:t>
      </w:r>
      <w:r>
        <w:t>所有，</w:t>
      </w:r>
      <w:r>
        <w:rPr>
          <w:rFonts w:hint="eastAsia"/>
        </w:rPr>
        <w:t>甲方</w:t>
      </w:r>
      <w:r>
        <w:t>可依法享有就该项技术成果取得的精神权利、经济权利和其他权利。</w:t>
      </w:r>
    </w:p>
    <w:p>
      <w:pPr>
        <w:rPr>
          <w:b/>
          <w:color w:val="000000"/>
        </w:rPr>
      </w:pPr>
      <w:r>
        <w:rPr>
          <w:rFonts w:hint="eastAsia"/>
          <w:b/>
          <w:color w:val="000000"/>
        </w:rPr>
        <w:t>二十二、违约责任</w:t>
      </w:r>
    </w:p>
    <w:p>
      <w:pPr>
        <w:jc w:val="left"/>
      </w:pPr>
      <w:r>
        <w:rPr>
          <w:rFonts w:hint="eastAsia"/>
        </w:rPr>
        <w:t>（一）乙方提供的服务不符合以下情形的，甲方有权拒收，并且乙方须向甲方支付合同总额5%的违约金。</w:t>
      </w:r>
    </w:p>
    <w:p>
      <w:pPr>
        <w:jc w:val="left"/>
      </w:pPr>
      <w:r>
        <w:rPr>
          <w:rFonts w:hint="eastAsia"/>
        </w:rPr>
        <w:t>1、乙方未按照合同、招标文件、投标文件以及省、市市场监督管理部门快检相关文件最新规定，按时按质按量完成甲方采购的食用农产品快速检测任务。乙方在合同履行期限内完成的食用农产品快检批次数量未达到约定检测任务批次数量。</w:t>
      </w:r>
    </w:p>
    <w:p>
      <w:pPr>
        <w:jc w:val="left"/>
      </w:pPr>
      <w:r>
        <w:rPr>
          <w:rFonts w:hint="eastAsia"/>
        </w:rPr>
        <w:t>2、乙方未按照约定配备符合要求的检测人员、项目负责人的，或因上述人员流动性过大、工作能力不足等原因影响到采购项目开展及工作质量。</w:t>
      </w:r>
    </w:p>
    <w:p>
      <w:pPr>
        <w:jc w:val="left"/>
      </w:pPr>
      <w:r>
        <w:rPr>
          <w:rFonts w:hint="eastAsia"/>
        </w:rPr>
        <w:t>3、乙方在项目服务期间的快检阳性总体发现率低于1.5%。</w:t>
      </w:r>
    </w:p>
    <w:p>
      <w:pPr>
        <w:jc w:val="left"/>
      </w:pPr>
      <w:r>
        <w:rPr>
          <w:rFonts w:hint="eastAsia"/>
        </w:rPr>
        <w:t>4、乙方对自查和各级市监部门监督检查发现的问题，应及时进行整改，举一反三，全面排查存在问题。乙方拒不整改或整改不力、出现反复，经甲方约谈后仍然整改不到位。</w:t>
      </w:r>
    </w:p>
    <w:p>
      <w:pPr>
        <w:jc w:val="left"/>
      </w:pPr>
      <w:r>
        <w:rPr>
          <w:rFonts w:hint="eastAsia"/>
        </w:rPr>
        <w:t>5、乙方提供的服务不符合合同、招标文件、投标文件以及省、市市场监督管理部门快检相关文件规定的其他情形。</w:t>
      </w:r>
    </w:p>
    <w:p>
      <w:pPr>
        <w:jc w:val="left"/>
      </w:pPr>
      <w:r>
        <w:rPr>
          <w:rFonts w:hint="eastAsia"/>
        </w:rPr>
        <w:t>注：合同、招标文件、投标文件以及省、市市场监督管理部门快检相关文件规定存在冲突的，以要求较高者为适用标准。</w:t>
      </w:r>
    </w:p>
    <w:p>
      <w:pPr>
        <w:jc w:val="left"/>
      </w:pPr>
      <w:r>
        <w:rPr>
          <w:rFonts w:hint="eastAsia"/>
        </w:rPr>
        <w:t>（二）乙方应确保检测数据的真实性、可溯性和准确性，乙方对检测数据、原始记录等存在造假行为的，甲方有权解除合同，乙方应退还甲方已经支付的款项并承担合同总金额10%的违约金，违约金不足以弥补对甲方造成的损失的，乙方还需支付甲方损失赔偿。</w:t>
      </w:r>
    </w:p>
    <w:p>
      <w:pPr>
        <w:jc w:val="left"/>
      </w:pPr>
      <w:r>
        <w:rPr>
          <w:rFonts w:hint="eastAsia"/>
        </w:rPr>
        <w:t>（三）乙方未能按规定的时间提供服务，从逾期之日起每日按合同总额3‰的数额向甲方支付违约金；逾期15天以上的，甲方有权终止合同，由此造成的甲方经济损失由乙方承担。</w:t>
      </w:r>
    </w:p>
    <w:p>
      <w:pPr>
        <w:jc w:val="left"/>
      </w:pPr>
      <w:r>
        <w:rPr>
          <w:rFonts w:hint="eastAsia"/>
        </w:rPr>
        <w:t>（四）甲方无正当理由拒绝接受服务，到期拒付服务款项的，甲方向乙方偿付合同总额5%的违约金。</w:t>
      </w:r>
    </w:p>
    <w:p>
      <w:pPr>
        <w:jc w:val="left"/>
      </w:pPr>
      <w:r>
        <w:rPr>
          <w:rFonts w:hint="eastAsia"/>
        </w:rPr>
        <w:t>（五）乙方将本项目转包或分包的，甲方有权终止合同，由此造成的甲方经济损失由乙方承担。</w:t>
      </w:r>
    </w:p>
    <w:p>
      <w:pPr>
        <w:pStyle w:val="2"/>
        <w:spacing w:line="240" w:lineRule="auto"/>
        <w:ind w:firstLine="0"/>
      </w:pPr>
      <w:r>
        <w:rPr>
          <w:rFonts w:hint="eastAsia"/>
        </w:rPr>
        <w:t>（六）其它违约责任按《中华人民共和国民法典》处理。</w:t>
      </w:r>
    </w:p>
    <w:p>
      <w:pPr>
        <w:rPr>
          <w:b/>
          <w:color w:val="000000"/>
        </w:rPr>
      </w:pPr>
      <w:r>
        <w:rPr>
          <w:rFonts w:hint="eastAsia"/>
          <w:b/>
          <w:color w:val="000000"/>
        </w:rPr>
        <w:t>二十三、其他要求</w:t>
      </w:r>
    </w:p>
    <w:p>
      <w:pPr>
        <w:jc w:val="left"/>
      </w:pPr>
      <w:r>
        <w:rPr>
          <w:rFonts w:hint="eastAsia"/>
        </w:rPr>
        <w:t>（一）乙方在完成本采购项目过程中产生的所有纠纷（包括但不限于劳动纠纷、合同纠纷等），由乙方负责处理，与甲方无关，因处理纠纷产生的全部费用由乙方承担。</w:t>
      </w:r>
    </w:p>
    <w:p>
      <w:pPr>
        <w:pStyle w:val="2"/>
        <w:spacing w:line="240" w:lineRule="auto"/>
        <w:ind w:firstLine="0"/>
      </w:pPr>
      <w:r>
        <w:rPr>
          <w:rFonts w:hint="eastAsia"/>
        </w:rPr>
        <w:t>（二）目前5个政府快检室、1台移动检测车和1个批发市场驻场检测点均已配备了相应的设备，但如设备数量不足或者设备不符合要求时，需乙方提供相关设备，相关费用包含在合同总额中。</w:t>
      </w:r>
    </w:p>
    <w:p>
      <w:pPr>
        <w:rPr>
          <w:b/>
          <w:color w:val="000000"/>
        </w:rPr>
      </w:pPr>
      <w:r>
        <w:rPr>
          <w:rFonts w:hint="eastAsia"/>
          <w:b/>
          <w:color w:val="000000"/>
        </w:rPr>
        <w:t>二十四、验收要求</w:t>
      </w:r>
    </w:p>
    <w:p>
      <w:r>
        <w:rPr>
          <w:rFonts w:hint="eastAsia"/>
        </w:rPr>
        <w:t>（一）</w:t>
      </w:r>
      <w:r>
        <w:t>由</w:t>
      </w:r>
      <w:r>
        <w:rPr>
          <w:rFonts w:hint="eastAsia"/>
        </w:rPr>
        <w:t>甲方委托第三方机构组织专家进行考核验收，相关费用包含在合同价内</w:t>
      </w:r>
      <w:r>
        <w:t>。</w:t>
      </w:r>
    </w:p>
    <w:p>
      <w:pPr>
        <w:rPr>
          <w:b/>
          <w:color w:val="000000"/>
        </w:rPr>
      </w:pPr>
      <w:r>
        <w:t>（二）</w:t>
      </w:r>
      <w:r>
        <w:rPr>
          <w:rFonts w:hint="eastAsia"/>
        </w:rPr>
        <w:t>验收标准：项目采购合同约定事项履约到位，主要包括100%完成采样及检测服务（抽样、检测、记录、结果公示、不合格发现率、不合格产品处理、跟踪抽检、数据比对分析和监督抽检等），实验室运营管理规范（制度、设备设施、人员、试剂及标准物质等），日常监督管理（每月全覆盖检查、质量分析会议、分析报告等）落实到位等。</w:t>
      </w:r>
    </w:p>
    <w:p>
      <w:r>
        <w:rPr>
          <w:rFonts w:hint="eastAsia"/>
          <w:b/>
          <w:color w:val="000000"/>
        </w:rPr>
        <w:t>二十五</w:t>
      </w:r>
      <w:r>
        <w:rPr>
          <w:b/>
          <w:color w:val="000000"/>
        </w:rPr>
        <w:t>、服务对照执行标准</w:t>
      </w:r>
    </w:p>
    <w:p>
      <w:r>
        <w:rPr>
          <w:color w:val="000000"/>
        </w:rPr>
        <w:t>（一）符合中华人民共和国国家和履约地相关安全质量标准、行业技术规范标准；</w:t>
      </w:r>
    </w:p>
    <w:p>
      <w:r>
        <w:rPr>
          <w:color w:val="000000"/>
        </w:rPr>
        <w:t>（二）符合采购文件和响应承诺中各方共同认可的合理要求；</w:t>
      </w:r>
    </w:p>
    <w:p>
      <w:r>
        <w:t>（三）</w:t>
      </w:r>
      <w:r>
        <w:rPr>
          <w:color w:val="000000"/>
        </w:rPr>
        <w:t>上述各类标准与法规必须是有关官方机构最新发布的现行标准版本。</w:t>
      </w:r>
    </w:p>
    <w:p>
      <w:r>
        <w:rPr>
          <w:rFonts w:hint="eastAsia"/>
          <w:b/>
          <w:color w:val="000000"/>
        </w:rPr>
        <w:t>二十六</w:t>
      </w:r>
      <w:r>
        <w:rPr>
          <w:b/>
          <w:color w:val="000000"/>
        </w:rPr>
        <w:t>、投诉跟踪服务要求</w:t>
      </w:r>
    </w:p>
    <w:p>
      <w:r>
        <w:rPr>
          <w:color w:val="000000"/>
        </w:rPr>
        <w:t>（一）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r>
        <w:t>（二）</w:t>
      </w:r>
      <w:r>
        <w:rPr>
          <w:color w:val="000000"/>
        </w:rPr>
        <w:t>服务期内，甲方有权按本项目的管理要求对乙方进行不定期抽查检查，若对不合格的管理服务提出警告后，仍未得到有效解决时，甲方有权终止管理合同。</w:t>
      </w:r>
    </w:p>
    <w:p>
      <w:r>
        <w:t>（三）</w:t>
      </w:r>
      <w:r>
        <w:rPr>
          <w:color w:val="000000"/>
        </w:rPr>
        <w:t>乙方服务机构名称及地址：</w:t>
      </w:r>
      <w:r>
        <w:t xml:space="preserve"> </w:t>
      </w:r>
    </w:p>
    <w:p>
      <w:pPr>
        <w:ind w:firstLine="420"/>
      </w:pPr>
      <w:r>
        <w:rPr>
          <w:color w:val="000000"/>
        </w:rPr>
        <w:t>联系人1：          ，联系电话：            ，手机：          ；</w:t>
      </w:r>
    </w:p>
    <w:p>
      <w:pPr>
        <w:ind w:firstLine="420"/>
      </w:pPr>
      <w:r>
        <w:rPr>
          <w:color w:val="000000"/>
        </w:rPr>
        <w:t>联系人2：          ，联系电话：            ，手机：          ；</w:t>
      </w:r>
    </w:p>
    <w:p>
      <w:pPr>
        <w:ind w:firstLine="420"/>
      </w:pPr>
      <w:r>
        <w:rPr>
          <w:color w:val="000000"/>
        </w:rPr>
        <w:t>服务专线电话：</w:t>
      </w:r>
    </w:p>
    <w:p>
      <w:r>
        <w:rPr>
          <w:color w:val="000000"/>
        </w:rPr>
        <w:t>（四）其他服务要求：（补充内容不得对采购文件和投标文件作实质性修改）</w:t>
      </w:r>
    </w:p>
    <w:p>
      <w:r>
        <w:rPr>
          <w:u w:val="single"/>
        </w:rPr>
        <w:t xml:space="preserve">                                                          </w:t>
      </w:r>
      <w:r>
        <w:rPr>
          <w:color w:val="000000"/>
        </w:rPr>
        <w:t>。</w:t>
      </w:r>
    </w:p>
    <w:p>
      <w:r>
        <w:rPr>
          <w:rFonts w:hint="eastAsia"/>
          <w:b/>
          <w:color w:val="000000"/>
        </w:rPr>
        <w:t>二十七</w:t>
      </w:r>
      <w:r>
        <w:rPr>
          <w:b/>
          <w:color w:val="000000"/>
        </w:rPr>
        <w:t>、提出异议的时间和方法</w:t>
      </w:r>
    </w:p>
    <w:p>
      <w:r>
        <w:rPr>
          <w:color w:val="000000"/>
        </w:rPr>
        <w:t>（一）甲方有异议时，应</w:t>
      </w:r>
      <w:r>
        <w:rPr>
          <w:u w:val="single"/>
        </w:rPr>
        <w:t xml:space="preserve">     </w:t>
      </w:r>
      <w:r>
        <w:rPr>
          <w:color w:val="000000"/>
        </w:rPr>
        <w:t>天内向乙方提出书面异议。</w:t>
      </w:r>
    </w:p>
    <w:p>
      <w:r>
        <w:rPr>
          <w:color w:val="000000"/>
        </w:rPr>
        <w:t>（二）乙方在接到甲方书面异议后，应在3天内负责处理并函复甲方处理情况，否则，即视为默认甲方提出的异议和处理意见。</w:t>
      </w:r>
    </w:p>
    <w:p>
      <w:r>
        <w:rPr>
          <w:color w:val="000000"/>
        </w:rPr>
        <w:t>（三）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r>
        <w:rPr>
          <w:rFonts w:hint="eastAsia"/>
          <w:b/>
          <w:color w:val="000000"/>
        </w:rPr>
        <w:t>二十八</w:t>
      </w:r>
      <w:r>
        <w:rPr>
          <w:b/>
          <w:color w:val="000000"/>
        </w:rPr>
        <w:t>、争议的解决</w:t>
      </w:r>
    </w:p>
    <w:p>
      <w:r>
        <w:rPr>
          <w:color w:val="000000"/>
        </w:rPr>
        <w:t>（一）合同履行过程中发生的任何争议，如双方未能通过友好协商解决，应向佛山市有管辖权的人民法院提起诉讼。</w:t>
      </w:r>
    </w:p>
    <w:p>
      <w:r>
        <w:rPr>
          <w:color w:val="000000"/>
        </w:rPr>
        <w:t>（二）法院审理期间，除提交法院审理的事项外，其它无争议的事项和条款仍应继续履行。</w:t>
      </w:r>
    </w:p>
    <w:p>
      <w:r>
        <w:rPr>
          <w:rFonts w:hint="eastAsia"/>
          <w:b/>
          <w:color w:val="000000"/>
        </w:rPr>
        <w:t>二十九</w:t>
      </w:r>
      <w:r>
        <w:rPr>
          <w:b/>
          <w:color w:val="000000"/>
        </w:rPr>
        <w:t>、不可抗力</w:t>
      </w:r>
    </w:p>
    <w:p>
      <w:pPr>
        <w:ind w:firstLine="420"/>
      </w:pPr>
      <w:r>
        <w:rPr>
          <w:color w:val="000000"/>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r>
        <w:rPr>
          <w:rFonts w:hint="eastAsia"/>
          <w:b/>
          <w:color w:val="000000"/>
        </w:rPr>
        <w:t>三十</w:t>
      </w:r>
      <w:r>
        <w:rPr>
          <w:b/>
          <w:color w:val="000000"/>
        </w:rPr>
        <w:t>、税费</w:t>
      </w:r>
    </w:p>
    <w:p>
      <w:r>
        <w:rPr>
          <w:color w:val="000000"/>
        </w:rPr>
        <w:t>（一）本合同实施过程中所发生的一切税费及不可预见费均由乙方承担。</w:t>
      </w:r>
    </w:p>
    <w:p>
      <w:r>
        <w:rPr>
          <w:color w:val="000000"/>
        </w:rPr>
        <w:t>（二）乙方依照税务规章优先在合同履约地开具发票及纳税，咨询：0757-12366。</w:t>
      </w:r>
    </w:p>
    <w:p>
      <w:r>
        <w:rPr>
          <w:rFonts w:hint="eastAsia"/>
          <w:b/>
          <w:color w:val="000000"/>
        </w:rPr>
        <w:t>三十一</w:t>
      </w:r>
      <w:r>
        <w:rPr>
          <w:b/>
          <w:color w:val="000000"/>
        </w:rPr>
        <w:t>、合同生效与合同备案</w:t>
      </w:r>
    </w:p>
    <w:p>
      <w:r>
        <w:rPr>
          <w:color w:val="000000"/>
        </w:rPr>
        <w:t>（一）本合同在甲乙双方法人代表或其授权代表签字盖章后生效。</w:t>
      </w:r>
    </w:p>
    <w:p>
      <w:r>
        <w:rPr>
          <w:color w:val="000000"/>
        </w:rPr>
        <w:t>（二）自采购合同签订之日起7个工作日内，由甲方按照有关规定将采购合同副本报同级人民政府财政部门（政府采购管理部门）备案。</w:t>
      </w:r>
    </w:p>
    <w:p>
      <w:r>
        <w:rPr>
          <w:rFonts w:hint="eastAsia"/>
          <w:b/>
          <w:color w:val="000000"/>
        </w:rPr>
        <w:t>三十二</w:t>
      </w:r>
      <w:r>
        <w:rPr>
          <w:b/>
          <w:color w:val="000000"/>
        </w:rPr>
        <w:t>、乙方应提供的资料内容</w:t>
      </w:r>
    </w:p>
    <w:p>
      <w:r>
        <w:rPr>
          <w:u w:val="single"/>
        </w:rPr>
        <w:t xml:space="preserve">                                                            </w:t>
      </w:r>
      <w:r>
        <w:rPr>
          <w:color w:val="000000"/>
        </w:rPr>
        <w:t>。</w:t>
      </w:r>
    </w:p>
    <w:p>
      <w:r>
        <w:rPr>
          <w:rFonts w:hint="eastAsia"/>
          <w:b/>
          <w:color w:val="000000"/>
        </w:rPr>
        <w:t>三十三</w:t>
      </w:r>
      <w:r>
        <w:rPr>
          <w:b/>
          <w:color w:val="000000"/>
        </w:rPr>
        <w:t>、关于政府采购合同融资</w:t>
      </w:r>
    </w:p>
    <w:p>
      <w:r>
        <w:rPr>
          <w:color w:val="000000"/>
        </w:rPr>
        <w:t>（一）乙方是否已申请政府采购合同融资：</w:t>
      </w:r>
      <w:r>
        <w:rPr>
          <w:color w:val="000000"/>
          <w:u w:val="single"/>
        </w:rPr>
        <w:t xml:space="preserve">  是 / 否  </w:t>
      </w:r>
      <w:r>
        <w:rPr>
          <w:color w:val="000000"/>
        </w:rPr>
        <w:t>；</w:t>
      </w:r>
    </w:p>
    <w:p>
      <w:r>
        <w:rPr>
          <w:color w:val="000000"/>
        </w:rPr>
        <w:t>（二）融资银行及联系方式：</w:t>
      </w:r>
      <w:r>
        <w:rPr>
          <w:u w:val="single"/>
        </w:rPr>
        <w:t xml:space="preserve">                                                </w:t>
      </w:r>
      <w:r>
        <w:rPr>
          <w:color w:val="000000"/>
        </w:rPr>
        <w:t>。</w:t>
      </w:r>
    </w:p>
    <w:p>
      <w:r>
        <w:rPr>
          <w:color w:val="000000"/>
        </w:rPr>
        <w:t>（三）若乙方已申请政府采购合同融资，其在本合同中登记的银行帐号应与金融机构签订融资协议中约定的融资回款账户一致，此账户作为政府采购融资合同资金回款的唯一账户，未获得融资银行同意，乙方不得随意变更</w:t>
      </w:r>
      <w:r>
        <w:rPr>
          <w:b/>
          <w:color w:val="000000"/>
        </w:rPr>
        <w:t>。</w:t>
      </w:r>
    </w:p>
    <w:p>
      <w:r>
        <w:rPr>
          <w:rFonts w:hint="eastAsia"/>
          <w:b/>
          <w:color w:val="000000"/>
        </w:rPr>
        <w:t>三十四</w:t>
      </w:r>
      <w:r>
        <w:rPr>
          <w:b/>
          <w:color w:val="000000"/>
        </w:rPr>
        <w:t>、其它</w:t>
      </w:r>
    </w:p>
    <w:p>
      <w:r>
        <w:rPr>
          <w:color w:val="000000"/>
        </w:rPr>
        <w:t>（一）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r>
        <w:rPr>
          <w:color w:val="000000"/>
        </w:rPr>
        <w:t>（二）如一方（包括联系人）地址、电话、传真号码有变更，应在变更后3个工作日内书面通知对方联系人或负责人，否则，因此造成的损失由未履行通知义务方承担相应责任。</w:t>
      </w:r>
    </w:p>
    <w:p>
      <w:r>
        <w:rPr>
          <w:color w:val="000000"/>
        </w:rPr>
        <w:t>（三）未经甲方书面同意，乙方不得擅自向第三方转让其主体性和关键性合同义务。</w:t>
      </w:r>
    </w:p>
    <w:p>
      <w:r>
        <w:rPr>
          <w:color w:val="000000"/>
        </w:rPr>
        <w:t>（四）本合同一式</w:t>
      </w:r>
      <w:r>
        <w:rPr>
          <w:u w:val="single"/>
        </w:rPr>
        <w:t xml:space="preserve">    </w:t>
      </w:r>
      <w:r>
        <w:rPr>
          <w:color w:val="000000"/>
        </w:rPr>
        <w:t>份，甲方执</w:t>
      </w:r>
      <w:r>
        <w:rPr>
          <w:u w:val="single"/>
        </w:rPr>
        <w:t xml:space="preserve">   </w:t>
      </w:r>
      <w:r>
        <w:rPr>
          <w:color w:val="000000"/>
        </w:rPr>
        <w:t>份，乙方执</w:t>
      </w:r>
      <w:r>
        <w:rPr>
          <w:u w:val="single"/>
        </w:rPr>
        <w:t xml:space="preserve">   </w:t>
      </w:r>
      <w:r>
        <w:rPr>
          <w:color w:val="000000"/>
        </w:rPr>
        <w:t>份。</w:t>
      </w:r>
    </w:p>
    <w:p>
      <w:r>
        <w:rPr>
          <w:color w:val="000000"/>
        </w:rPr>
        <w:t>（五）本合同（含附件）共计</w:t>
      </w:r>
      <w:r>
        <w:rPr>
          <w:u w:val="single"/>
        </w:rPr>
        <w:t xml:space="preserve">    </w:t>
      </w:r>
      <w:r>
        <w:rPr>
          <w:color w:val="000000"/>
        </w:rPr>
        <w:t>页，缺页之合同为无效合同。</w:t>
      </w:r>
    </w:p>
    <w:p>
      <w:r>
        <w:rPr>
          <w:color w:val="000000"/>
        </w:rPr>
        <w:t>（六）本合同签约履约地点：广东省佛山市。</w:t>
      </w:r>
    </w:p>
    <w:p>
      <w:r>
        <w:rPr>
          <w:color w:val="000000"/>
        </w:rPr>
        <w:t>（七）本合同所指“书面通知”包括但不限于短信、电子邮件等数据电文的通知形式，到达时间以民事诉讼法的规定为准，但进行书面通知前后，通知方均有义务电话确认通知事项。</w:t>
      </w:r>
    </w:p>
    <w:p>
      <w:r>
        <w:rPr>
          <w:color w:val="000000"/>
        </w:rPr>
        <w:t>（八）双方均已对以上各条款及附件作充分了解，并明确理解由此而产生的相关权责。</w:t>
      </w:r>
    </w:p>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2"/>
        <w:gridCol w:w="378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502" w:type="dxa"/>
            <w:tcBorders>
              <w:top w:val="nil"/>
              <w:left w:val="nil"/>
              <w:bottom w:val="nil"/>
              <w:right w:val="dashed" w:color="000000" w:sz="4" w:space="0"/>
            </w:tcBorders>
          </w:tcPr>
          <w:p>
            <w:r>
              <w:rPr>
                <w:b/>
                <w:color w:val="000000"/>
              </w:rPr>
              <w:t>甲方（盖章）：</w:t>
            </w:r>
          </w:p>
          <w:p>
            <w:r>
              <w:rPr>
                <w:color w:val="000000"/>
              </w:rPr>
              <w:t>代表：</w:t>
            </w:r>
            <w:r>
              <w:rPr>
                <w:sz w:val="19"/>
                <w:u w:val="single"/>
              </w:rPr>
              <w:t xml:space="preserve">                              </w:t>
            </w:r>
            <w:r>
              <w:rPr>
                <w:sz w:val="19"/>
              </w:rPr>
              <w:t xml:space="preserve"> </w:t>
            </w:r>
          </w:p>
          <w:p>
            <w:r>
              <w:rPr>
                <w:color w:val="000000"/>
              </w:rPr>
              <w:t>地址：</w:t>
            </w:r>
          </w:p>
          <w:p>
            <w:r>
              <w:rPr>
                <w:color w:val="000000"/>
              </w:rPr>
              <w:t>电话：</w:t>
            </w:r>
          </w:p>
          <w:p>
            <w:r>
              <w:rPr>
                <w:color w:val="000000"/>
              </w:rPr>
              <w:t>传真：</w:t>
            </w:r>
          </w:p>
          <w:p>
            <w:r>
              <w:rPr>
                <w:color w:val="000000"/>
              </w:rPr>
              <w:t>日期：</w:t>
            </w:r>
            <w:r>
              <w:rPr>
                <w:sz w:val="19"/>
              </w:rPr>
              <w:t xml:space="preserve">           </w:t>
            </w:r>
            <w:r>
              <w:rPr>
                <w:color w:val="000000"/>
              </w:rPr>
              <w:t>年</w:t>
            </w:r>
            <w:r>
              <w:rPr>
                <w:sz w:val="19"/>
              </w:rPr>
              <w:t xml:space="preserve">     </w:t>
            </w:r>
            <w:r>
              <w:rPr>
                <w:color w:val="000000"/>
              </w:rPr>
              <w:t>月</w:t>
            </w:r>
            <w:r>
              <w:rPr>
                <w:sz w:val="19"/>
              </w:rPr>
              <w:t xml:space="preserve">    </w:t>
            </w:r>
            <w:r>
              <w:rPr>
                <w:color w:val="000000"/>
              </w:rPr>
              <w:t>日</w:t>
            </w:r>
          </w:p>
        </w:tc>
        <w:tc>
          <w:tcPr>
            <w:tcW w:w="3789" w:type="dxa"/>
            <w:tcBorders>
              <w:top w:val="nil"/>
              <w:left w:val="nil"/>
              <w:bottom w:val="nil"/>
              <w:right w:val="nil"/>
            </w:tcBorders>
          </w:tcPr>
          <w:p>
            <w:r>
              <w:rPr>
                <w:b/>
                <w:color w:val="000000"/>
              </w:rPr>
              <w:t>乙方（盖章）：</w:t>
            </w:r>
          </w:p>
          <w:p>
            <w:r>
              <w:rPr>
                <w:color w:val="000000"/>
              </w:rPr>
              <w:t>代表：</w:t>
            </w:r>
            <w:r>
              <w:rPr>
                <w:sz w:val="19"/>
                <w:u w:val="single"/>
              </w:rPr>
              <w:t xml:space="preserve">                           </w:t>
            </w:r>
          </w:p>
          <w:p>
            <w:r>
              <w:rPr>
                <w:color w:val="000000"/>
              </w:rPr>
              <w:t>地址：</w:t>
            </w:r>
          </w:p>
          <w:p>
            <w:r>
              <w:rPr>
                <w:color w:val="000000"/>
              </w:rPr>
              <w:t>电话：</w:t>
            </w:r>
          </w:p>
          <w:p>
            <w:r>
              <w:rPr>
                <w:color w:val="000000"/>
              </w:rPr>
              <w:t>传真：</w:t>
            </w:r>
          </w:p>
          <w:p>
            <w:r>
              <w:rPr>
                <w:color w:val="000000"/>
              </w:rPr>
              <w:t>日期：</w:t>
            </w:r>
            <w:r>
              <w:rPr>
                <w:sz w:val="19"/>
              </w:rPr>
              <w:t xml:space="preserve">        </w:t>
            </w:r>
            <w:r>
              <w:rPr>
                <w:color w:val="000000"/>
              </w:rPr>
              <w:t>年</w:t>
            </w:r>
            <w:r>
              <w:rPr>
                <w:sz w:val="19"/>
              </w:rPr>
              <w:t xml:space="preserve">     </w:t>
            </w:r>
            <w:r>
              <w:rPr>
                <w:color w:val="000000"/>
              </w:rPr>
              <w:t>月</w:t>
            </w:r>
            <w:r>
              <w:rPr>
                <w:sz w:val="19"/>
              </w:rPr>
              <w:t xml:space="preserve">     </w:t>
            </w:r>
            <w:r>
              <w:rPr>
                <w:color w:val="000000"/>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2" w:type="dxa"/>
            <w:tcBorders>
              <w:top w:val="nil"/>
              <w:left w:val="nil"/>
              <w:bottom w:val="single" w:color="FFFFFF" w:sz="4" w:space="0"/>
              <w:right w:val="dashed" w:color="000000" w:sz="4" w:space="0"/>
            </w:tcBorders>
          </w:tcPr>
          <w:p/>
          <w:p/>
        </w:tc>
        <w:tc>
          <w:tcPr>
            <w:tcW w:w="3789" w:type="dxa"/>
            <w:tcBorders>
              <w:top w:val="nil"/>
              <w:left w:val="nil"/>
              <w:bottom w:val="single" w:color="FFFFFF" w:sz="4" w:space="0"/>
              <w:right w:val="nil"/>
            </w:tcBorders>
          </w:tcPr>
          <w:p/>
          <w:p>
            <w:r>
              <w:rPr>
                <w:b/>
                <w:color w:val="000000"/>
              </w:rPr>
              <w:t>收款方、开票方须与乙方一致，专户为：</w:t>
            </w:r>
          </w:p>
          <w:p>
            <w:r>
              <w:rPr>
                <w:color w:val="000000"/>
              </w:rPr>
              <w:t>开户名称：</w:t>
            </w:r>
          </w:p>
          <w:p>
            <w:r>
              <w:rPr>
                <w:color w:val="000000"/>
              </w:rPr>
              <w:t>银行账号：</w:t>
            </w:r>
          </w:p>
          <w:p>
            <w:r>
              <w:rPr>
                <w:color w:val="000000"/>
              </w:rPr>
              <w:t>开</w:t>
            </w:r>
            <w:r>
              <w:rPr>
                <w:sz w:val="19"/>
              </w:rPr>
              <w:t xml:space="preserve"> </w:t>
            </w:r>
            <w:r>
              <w:rPr>
                <w:color w:val="000000"/>
              </w:rPr>
              <w:t>户</w:t>
            </w:r>
            <w:r>
              <w:rPr>
                <w:sz w:val="19"/>
              </w:rPr>
              <w:t xml:space="preserve"> </w:t>
            </w:r>
            <w:r>
              <w:rPr>
                <w:color w:val="000000"/>
              </w:rPr>
              <w:t>行：</w:t>
            </w:r>
          </w:p>
        </w:tc>
      </w:tr>
    </w:tbl>
    <w:p/>
    <w:p/>
    <w:p>
      <w:r>
        <w:rPr>
          <w:b/>
          <w:color w:val="000000"/>
        </w:rPr>
        <w:t>合同附件清单：</w:t>
      </w:r>
    </w:p>
    <w:p>
      <w:pPr>
        <w:rPr>
          <w:b/>
          <w:color w:val="000000"/>
        </w:rPr>
      </w:pPr>
      <w:r>
        <w:rPr>
          <w:b/>
          <w:color w:val="000000"/>
        </w:rPr>
        <w:t>附件一、《报价清单明细表》</w:t>
      </w:r>
    </w:p>
    <w:p>
      <w:pPr>
        <w:pStyle w:val="2"/>
        <w:ind w:firstLine="0"/>
      </w:pPr>
      <w:r>
        <w:rPr>
          <w:rFonts w:hint="eastAsia"/>
          <w:b/>
          <w:color w:val="000000"/>
        </w:rPr>
        <w:t>附件二、2023年农贸市场快检重点项目清单</w:t>
      </w:r>
    </w:p>
    <w:p/>
    <w:p/>
    <w:p>
      <w:pPr>
        <w:ind w:firstLine="480"/>
      </w:pPr>
    </w:p>
    <w:p>
      <w:r>
        <w:t xml:space="preserve"> </w:t>
      </w:r>
    </w:p>
    <w:p/>
    <w:p>
      <w:pPr>
        <w:jc w:val="center"/>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r>
        <w:t>1.法人或者其他组织的营业执照等证明文件，自然人的身份证明：</w:t>
      </w:r>
    </w:p>
    <w:p>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t>2.财务状况报告，依法缴纳税收和社会保障资金的相关材料（详见资格性审查表要求）</w:t>
      </w:r>
    </w:p>
    <w:p>
      <w:pPr>
        <w:ind w:firstLine="480"/>
      </w:pPr>
      <w:r>
        <w:t>3.具有履行合同所必须的设备和专业技术能力的声明。</w:t>
      </w:r>
    </w:p>
    <w:p>
      <w:pPr>
        <w:ind w:firstLine="480"/>
      </w:pPr>
      <w:r>
        <w:t>4.投标人参加政府采购前三年内在经营活动中没有重大违法记录书面声明函。</w:t>
      </w:r>
    </w:p>
    <w:p>
      <w:pPr>
        <w:ind w:firstLine="480"/>
      </w:pPr>
      <w:r>
        <w:t>5.信用记录查询</w:t>
      </w:r>
    </w:p>
    <w:p>
      <w:pPr>
        <w:ind w:firstLine="480"/>
      </w:pPr>
      <w:r>
        <w:t>（1）查询渠道：通过“信用中国”网站(www.creditchina.gov.cn)和“中国政府采购网”（www.ccgp.gov.cn）进行查询；</w:t>
      </w:r>
    </w:p>
    <w:p>
      <w:pPr>
        <w:ind w:firstLine="480"/>
      </w:pPr>
      <w:r>
        <w:t>（2）查询截止时点：提交投标文件截止日当天；</w:t>
      </w:r>
    </w:p>
    <w:p>
      <w:pPr>
        <w:ind w:firstLine="480"/>
      </w:pPr>
      <w:r>
        <w:t>（3）查询记录：对列入失信被执行人、重大税收违法案件当事人名单、政府采购严重违法失信行为记录名单、信用报告进行查询；</w:t>
      </w:r>
    </w:p>
    <w:p>
      <w:pPr>
        <w:ind w:firstLine="480"/>
      </w:pPr>
      <w: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t>6. 按照招标文件要求，投标人应当提交的资格、资信证明文件。</w:t>
      </w:r>
    </w:p>
    <w:p>
      <w:pPr>
        <w:ind w:firstLine="480"/>
      </w:pPr>
    </w:p>
    <w:p>
      <w:r>
        <w:t xml:space="preserve"> </w:t>
      </w:r>
    </w:p>
    <w:p>
      <w:pPr>
        <w:pStyle w:val="2"/>
      </w:pP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rPr>
          <w:b/>
          <w:sz w:val="48"/>
        </w:rPr>
      </w:pPr>
      <w:r>
        <w:rPr>
          <w:b/>
          <w:sz w:val="48"/>
        </w:rPr>
        <w:t>（正本/副本）</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pPr>
      <w:r>
        <w:rPr>
          <w:b/>
          <w:sz w:val="24"/>
        </w:rPr>
        <w:t>采购计划编号：</w:t>
      </w:r>
      <w:r>
        <w:rPr>
          <w:rFonts w:hint="eastAsia"/>
          <w:b/>
          <w:sz w:val="24"/>
        </w:rPr>
        <w:t>440606-2024-*****</w:t>
      </w:r>
    </w:p>
    <w:p>
      <w:pPr>
        <w:jc w:val="center"/>
      </w:pPr>
      <w:r>
        <w:rPr>
          <w:b/>
          <w:sz w:val="24"/>
        </w:rPr>
        <w:t>采购项目编号：</w:t>
      </w:r>
      <w:r>
        <w:rPr>
          <w:rFonts w:hint="eastAsia"/>
          <w:b/>
          <w:sz w:val="24"/>
        </w:rPr>
        <w:t>BDGZ2024005</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五、法定代表人证明书</w:t>
      </w:r>
    </w:p>
    <w:p>
      <w:pPr>
        <w:ind w:firstLine="480"/>
      </w:pPr>
      <w:r>
        <w:t>六、法定代表人授权书</w:t>
      </w:r>
    </w:p>
    <w:p>
      <w:pPr>
        <w:ind w:firstLine="480"/>
      </w:pPr>
      <w:r>
        <w:t>七、投标保证金</w:t>
      </w:r>
    </w:p>
    <w:p>
      <w:pPr>
        <w:ind w:firstLine="480"/>
      </w:pPr>
      <w:r>
        <w:t>八、提供具有独立承担民事责任的能力的证明材料</w:t>
      </w:r>
    </w:p>
    <w:p>
      <w:pPr>
        <w:ind w:firstLine="480"/>
      </w:pPr>
      <w:r>
        <w:t>九、资格性审查要求的其他资质证明文件</w:t>
      </w:r>
    </w:p>
    <w:p>
      <w:pPr>
        <w:ind w:firstLine="480"/>
      </w:pPr>
      <w:r>
        <w:t>十、承诺函</w:t>
      </w:r>
    </w:p>
    <w:p>
      <w:pPr>
        <w:ind w:firstLine="480"/>
      </w:pPr>
      <w:r>
        <w:t>十一、中小企业声明函</w:t>
      </w:r>
    </w:p>
    <w:p>
      <w:pPr>
        <w:ind w:firstLine="480"/>
      </w:pPr>
      <w:r>
        <w:t>十二、监狱企业</w:t>
      </w:r>
    </w:p>
    <w:p>
      <w:pPr>
        <w:ind w:firstLine="480"/>
      </w:pPr>
      <w:r>
        <w:t>十三、残疾人福利性单位声明函</w:t>
      </w:r>
    </w:p>
    <w:p>
      <w:pPr>
        <w:ind w:firstLine="480"/>
      </w:pPr>
      <w:r>
        <w:t>十四、联合体共同投标协议书</w:t>
      </w:r>
    </w:p>
    <w:p>
      <w:pPr>
        <w:ind w:firstLine="480"/>
      </w:pPr>
      <w:r>
        <w:t>十五、投标人业绩情况表</w:t>
      </w:r>
    </w:p>
    <w:p>
      <w:pPr>
        <w:ind w:firstLine="480"/>
      </w:pPr>
      <w:r>
        <w:t>十六、技术和服务要求响应表</w:t>
      </w:r>
    </w:p>
    <w:p>
      <w:pPr>
        <w:ind w:firstLine="480"/>
      </w:pPr>
      <w:r>
        <w:t>十七、商务条件响应表</w:t>
      </w:r>
    </w:p>
    <w:p>
      <w:pPr>
        <w:ind w:firstLine="480"/>
      </w:pPr>
      <w:r>
        <w:t>十八、履约进度计划表</w:t>
      </w:r>
    </w:p>
    <w:p>
      <w:pPr>
        <w:ind w:firstLine="480"/>
      </w:pPr>
      <w:r>
        <w:t>十九、各类证明材料</w:t>
      </w:r>
    </w:p>
    <w:p>
      <w:pPr>
        <w:ind w:firstLine="480"/>
      </w:pPr>
      <w:r>
        <w:t>二十、采购代理服务费支付承诺书</w:t>
      </w:r>
    </w:p>
    <w:p>
      <w:pPr>
        <w:ind w:firstLine="480"/>
      </w:pPr>
      <w:r>
        <w:t>二十一、需要采购人提供的附加条件</w:t>
      </w:r>
    </w:p>
    <w:p>
      <w:pPr>
        <w:ind w:firstLine="480"/>
      </w:pPr>
      <w:r>
        <w:t>二十二、询问函、质疑函、投诉书格式</w:t>
      </w:r>
    </w:p>
    <w:p>
      <w:pPr>
        <w:ind w:firstLine="480"/>
      </w:pPr>
      <w:r>
        <w:t>二十三、项目实施方案、质量保证及售后服务承诺等</w:t>
      </w:r>
    </w:p>
    <w:p>
      <w:pPr>
        <w:ind w:firstLine="480"/>
      </w:pPr>
      <w:r>
        <w:t>二十四、附件</w:t>
      </w:r>
    </w:p>
    <w:p>
      <w:pPr>
        <w:ind w:firstLine="480"/>
      </w:pPr>
      <w:r>
        <w:t>二十五、政府采购履约担保函、采购合同履约保险凭证</w:t>
      </w:r>
    </w:p>
    <w:p>
      <w:pPr>
        <w:ind w:firstLine="480"/>
      </w:pPr>
    </w:p>
    <w:p>
      <w:r>
        <w:t xml:space="preserve"> </w:t>
      </w:r>
    </w:p>
    <w:p/>
    <w:p>
      <w:r>
        <w:rPr>
          <w:b/>
          <w:sz w:val="28"/>
        </w:rPr>
        <w:t>格式一：</w:t>
      </w:r>
    </w:p>
    <w:p>
      <w:r>
        <w:rPr>
          <w:b/>
          <w:sz w:val="24"/>
        </w:rPr>
        <w:t>投标函</w:t>
      </w:r>
    </w:p>
    <w:p>
      <w:pPr>
        <w:ind w:firstLine="480"/>
      </w:pPr>
      <w:r>
        <w:t>致：</w:t>
      </w:r>
      <w:r>
        <w:rPr>
          <w:rFonts w:hint="eastAsia"/>
          <w:u w:val="single"/>
        </w:rPr>
        <w:t>广东必鼎工程项目管理有限公司</w:t>
      </w:r>
    </w:p>
    <w:p>
      <w:pPr>
        <w:ind w:firstLine="480"/>
      </w:pPr>
      <w:r>
        <w:t>你方组织的</w:t>
      </w:r>
      <w:r>
        <w:rPr>
          <w:u w:val="single"/>
        </w:rPr>
        <w:t>“</w:t>
      </w:r>
      <w:r>
        <w:rPr>
          <w:rFonts w:hint="eastAsia"/>
          <w:u w:val="single"/>
        </w:rPr>
        <w:t>顺德区2024年3月-2025年2月食用农产品快速检测</w:t>
      </w:r>
      <w:r>
        <w:rPr>
          <w:u w:val="single"/>
        </w:rPr>
        <w:t>”</w:t>
      </w:r>
      <w:r>
        <w:t>项目的招标[采购项目编号为：</w:t>
      </w:r>
      <w:r>
        <w:rPr>
          <w:rFonts w:hint="eastAsia"/>
          <w:u w:val="single"/>
        </w:rPr>
        <w:t>BDGZ2024005</w:t>
      </w:r>
      <w:r>
        <w:t>]，我方愿参与投标。</w:t>
      </w:r>
    </w:p>
    <w:p>
      <w:pPr>
        <w:ind w:firstLine="480"/>
      </w:pPr>
      <w:r>
        <w:t>我方确认收到贵方提供的</w:t>
      </w:r>
      <w:r>
        <w:rPr>
          <w:u w:val="single"/>
        </w:rPr>
        <w:t>“</w:t>
      </w:r>
      <w:r>
        <w:rPr>
          <w:rFonts w:hint="eastAsia"/>
          <w:u w:val="single"/>
        </w:rPr>
        <w:t>顺德区2024年3月-2025年2月食用农产品快速检测</w:t>
      </w:r>
      <w:r>
        <w:rPr>
          <w:u w:val="single"/>
        </w:rPr>
        <w:t>”</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（十三）我方承诺遵守《中华人民共和国劳动合同法》有关规定和《中华人民共和国妇女权益保障法》中关于“劳动和社会保障权益”的有关要求。</w:t>
      </w:r>
    </w:p>
    <w:p>
      <w:pPr>
        <w:ind w:firstLine="480"/>
      </w:pPr>
      <w:r>
        <w:t>（十四）我方具备《中华人民共和国政府采购法》第二十二条规定的条件，承诺如下：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（十五）我方对在本函及投标文件中所作的所有承诺承担法律责任。</w:t>
      </w:r>
    </w:p>
    <w:p>
      <w:pPr>
        <w:ind w:firstLine="480"/>
      </w:pPr>
      <w:r>
        <w:t>（十六）所有与本招标有关的函件请发往下列地址：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真：__________________电子邮箱：__________________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r>
        <w:rPr>
          <w:b/>
          <w:sz w:val="28"/>
        </w:rPr>
        <w:t>格式二：</w:t>
      </w:r>
    </w:p>
    <w:p>
      <w:pPr>
        <w:jc w:val="center"/>
      </w:pPr>
      <w:r>
        <w:rPr>
          <w:b/>
          <w:sz w:val="24"/>
        </w:rPr>
        <w:t>开标一览表</w:t>
      </w:r>
    </w:p>
    <w:p>
      <w:pPr>
        <w:ind w:firstLine="480"/>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p>
    <w:p>
      <w:pPr>
        <w:pStyle w:val="2"/>
      </w:pPr>
    </w:p>
    <w:p>
      <w:pPr>
        <w:ind w:firstLine="480"/>
      </w:pPr>
      <w:r>
        <w:t>采购项目编号：</w:t>
      </w:r>
    </w:p>
    <w:p>
      <w:pPr>
        <w:ind w:firstLine="480"/>
      </w:pPr>
      <w:r>
        <w:t>项目名称：</w:t>
      </w:r>
    </w:p>
    <w:p>
      <w:pPr>
        <w:ind w:firstLine="480"/>
      </w:pPr>
      <w:r>
        <w:t>投标人名称：</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r>
        <w:rPr>
          <w:b/>
          <w:sz w:val="28"/>
        </w:rPr>
        <w:t>格式三：</w:t>
      </w:r>
    </w:p>
    <w:p>
      <w:pPr>
        <w:jc w:val="center"/>
      </w:pPr>
      <w:r>
        <w:rPr>
          <w:b/>
          <w:sz w:val="24"/>
        </w:rPr>
        <w:t>分项报价表</w:t>
      </w:r>
    </w:p>
    <w:p>
      <w:pPr>
        <w:ind w:firstLine="480"/>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p>
    <w:p>
      <w:pPr>
        <w:pStyle w:val="2"/>
      </w:pP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
      <w:pPr>
        <w:pStyle w:val="2"/>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r>
        <w:rPr>
          <w:b/>
          <w:sz w:val="28"/>
        </w:rPr>
        <w:t>格式五：</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r>
        <w:rPr>
          <w:b/>
          <w:sz w:val="28"/>
        </w:rPr>
        <w:t>格式六：</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w:t>
      </w:r>
      <w:r>
        <w:rPr>
          <w:rFonts w:hint="eastAsia"/>
        </w:rPr>
        <w:t>广东必鼎工程项目管理有限公司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w:t>
      </w:r>
      <w:r>
        <w:rPr>
          <w:rFonts w:hint="eastAsia"/>
        </w:rPr>
        <w:t>顺德区2024年3月-2025年2月食用农产品快速检测</w:t>
      </w:r>
      <w:r>
        <w:t>”项目采购[采购项目编号为</w:t>
      </w:r>
      <w:r>
        <w:rPr>
          <w:rFonts w:hint="eastAsia"/>
        </w:rPr>
        <w:t>BDGZ2024005</w:t>
      </w:r>
      <w:r>
        <w:t>]的投标和合同执行，以我方的名义处理一切与之有关的事宜。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r>
        <w:rPr>
          <w:b/>
          <w:sz w:val="28"/>
        </w:rPr>
        <w:t>格式七：</w:t>
      </w:r>
    </w:p>
    <w:p>
      <w:pPr>
        <w:jc w:val="center"/>
      </w:pPr>
      <w:r>
        <w:rPr>
          <w:b/>
          <w:sz w:val="24"/>
        </w:rPr>
        <w:t>投标保证金</w:t>
      </w:r>
    </w:p>
    <w:p>
      <w:pPr>
        <w:ind w:firstLine="480"/>
      </w:pPr>
      <w:r>
        <w:rPr>
          <w:rFonts w:hint="eastAsia"/>
        </w:rPr>
        <w:t>招标文件</w:t>
      </w:r>
      <w:r>
        <w:t>要求递交投标保证金的，投标人应在此提供保证金的凭证的复印件。</w:t>
      </w:r>
    </w:p>
    <w:p>
      <w:pPr>
        <w:ind w:firstLine="480"/>
      </w:pPr>
    </w:p>
    <w:p>
      <w:r>
        <w:t xml:space="preserve"> </w:t>
      </w:r>
    </w:p>
    <w:p/>
    <w:p>
      <w:r>
        <w:rPr>
          <w:b/>
          <w:sz w:val="28"/>
        </w:rPr>
        <w:t>格式八：</w:t>
      </w:r>
    </w:p>
    <w:p>
      <w:pPr>
        <w:jc w:val="center"/>
      </w:pPr>
      <w:r>
        <w:rPr>
          <w:b/>
          <w:sz w:val="24"/>
        </w:rPr>
        <w:t>提供具有独立承担民事责任的能力的证明材料</w:t>
      </w:r>
    </w:p>
    <w:p>
      <w:pPr>
        <w:ind w:firstLine="480"/>
      </w:pPr>
    </w:p>
    <w:p>
      <w:r>
        <w:t xml:space="preserve"> </w:t>
      </w:r>
    </w:p>
    <w:p/>
    <w:p>
      <w:r>
        <w:rPr>
          <w:b/>
          <w:sz w:val="28"/>
        </w:rPr>
        <w:t>格式九：</w:t>
      </w:r>
    </w:p>
    <w:p>
      <w:pPr>
        <w:jc w:val="center"/>
      </w:pPr>
      <w:r>
        <w:rPr>
          <w:b/>
          <w:sz w:val="24"/>
        </w:rPr>
        <w:t>资格性审查要求的其他资质证明文件</w:t>
      </w:r>
    </w:p>
    <w:p>
      <w:pPr>
        <w:ind w:firstLine="480"/>
      </w:pPr>
      <w:r>
        <w:t>具有履行合同所必需的设备和专业技术能力</w:t>
      </w:r>
    </w:p>
    <w:p>
      <w:r>
        <w:t xml:space="preserve"> </w:t>
      </w:r>
    </w:p>
    <w:p/>
    <w:p>
      <w:r>
        <w:rPr>
          <w:b/>
          <w:sz w:val="28"/>
        </w:rPr>
        <w:t>格式十：</w:t>
      </w:r>
    </w:p>
    <w:p>
      <w:pPr>
        <w:ind w:firstLine="480"/>
      </w:pPr>
      <w:r>
        <w:t>（对于采购需求写明“提供承诺”的条款，供应商可参照以下格式提供承诺）</w:t>
      </w:r>
    </w:p>
    <w:p>
      <w:pPr>
        <w:jc w:val="center"/>
      </w:pPr>
      <w:r>
        <w:rPr>
          <w:b/>
          <w:sz w:val="24"/>
        </w:rPr>
        <w:t>承诺函</w:t>
      </w:r>
    </w:p>
    <w:p>
      <w:pPr>
        <w:ind w:firstLine="480"/>
      </w:pPr>
      <w:r>
        <w:t>致：</w:t>
      </w:r>
      <w:r>
        <w:rPr>
          <w:rFonts w:hint="eastAsia"/>
        </w:rPr>
        <w:t>佛山市顺德区市场监督管理局</w:t>
      </w:r>
    </w:p>
    <w:p>
      <w:pPr>
        <w:pStyle w:val="2"/>
      </w:pPr>
    </w:p>
    <w:p>
      <w:pPr>
        <w:ind w:firstLine="480"/>
      </w:pPr>
      <w:r>
        <w:t>对于__________________项目（项目编号：__________________），我方郑重承诺如下：</w:t>
      </w:r>
    </w:p>
    <w:p>
      <w:pPr>
        <w:ind w:firstLine="480"/>
      </w:pPr>
      <w:r>
        <w:t>如中标/成交，我方承诺严格落实</w:t>
      </w:r>
      <w:r>
        <w:rPr>
          <w:rFonts w:hint="eastAsia"/>
        </w:rPr>
        <w:t>招标文件</w:t>
      </w:r>
      <w:r>
        <w:t>以下条款：(建议逐条复制</w:t>
      </w:r>
      <w:r>
        <w:rPr>
          <w:rFonts w:hint="eastAsia"/>
        </w:rPr>
        <w:t>招标文件</w:t>
      </w:r>
      <w:r>
        <w:t>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pPr>
      <w:r>
        <w:t>.........</w:t>
      </w:r>
    </w:p>
    <w:p>
      <w:pPr>
        <w:pStyle w:val="2"/>
      </w:pPr>
    </w:p>
    <w:p>
      <w:pPr>
        <w:ind w:firstLine="480"/>
      </w:pPr>
      <w:r>
        <w:t>特此承诺。</w:t>
      </w:r>
    </w:p>
    <w:p>
      <w:r>
        <w:t xml:space="preserve"> 供应商名称（盖章）：__________________</w:t>
      </w:r>
    </w:p>
    <w:p>
      <w:r>
        <w:t>日期： 年 月 日</w:t>
      </w:r>
    </w:p>
    <w:p>
      <w:pPr>
        <w:ind w:firstLine="480"/>
      </w:pPr>
    </w:p>
    <w:p>
      <w:r>
        <w:t xml:space="preserve"> </w:t>
      </w:r>
    </w:p>
    <w:p/>
    <w:p>
      <w:r>
        <w:rPr>
          <w:b/>
          <w:sz w:val="28"/>
        </w:rPr>
        <w:t>格式十一：</w:t>
      </w:r>
    </w:p>
    <w:p>
      <w:pPr>
        <w:ind w:firstLine="480"/>
      </w:pPr>
      <w:r>
        <w:t>（以下格式文件由供应商根据需要选用）</w:t>
      </w:r>
    </w:p>
    <w:p>
      <w:pPr>
        <w:ind w:firstLine="480"/>
      </w:pPr>
      <w:r>
        <w:t>中小企业声明函（所投产品制造商为中小企业时提交本函，所属行业应符合</w:t>
      </w:r>
      <w:r>
        <w:rPr>
          <w:rFonts w:hint="eastAsia"/>
        </w:rPr>
        <w:t>招标文件</w:t>
      </w:r>
      <w:r>
        <w:t>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w:t>
      </w:r>
      <w:r>
        <w:rPr>
          <w:rFonts w:hint="eastAsia"/>
          <w:u w:val="single"/>
        </w:rPr>
        <w:t>招标文件</w:t>
      </w:r>
      <w:r>
        <w:rPr>
          <w:u w:val="single"/>
        </w:rPr>
        <w:t>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w:t>
      </w:r>
      <w:r>
        <w:rPr>
          <w:rFonts w:hint="eastAsia"/>
          <w:u w:val="single"/>
        </w:rPr>
        <w:t>招标文件</w:t>
      </w:r>
      <w:r>
        <w:rPr>
          <w:u w:val="single"/>
        </w:rPr>
        <w:t>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pPr>
        <w:ind w:firstLine="480"/>
      </w:pPr>
      <w:r>
        <w:t>中小企业声明函（承建本项目工程为中小企业或者承接本项目服务为中小企业时提交本函，所属行业应符合</w:t>
      </w:r>
      <w:r>
        <w:rPr>
          <w:rFonts w:hint="eastAsia"/>
        </w:rPr>
        <w:t>招标文件</w:t>
      </w:r>
      <w:r>
        <w:t>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w:t>
      </w:r>
      <w:r>
        <w:rPr>
          <w:rFonts w:hint="eastAsia"/>
          <w:u w:val="single"/>
        </w:rPr>
        <w:t>招标文件</w:t>
      </w:r>
      <w:r>
        <w:rPr>
          <w:u w:val="single"/>
        </w:rPr>
        <w:t>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w:t>
      </w:r>
      <w:r>
        <w:rPr>
          <w:rFonts w:hint="eastAsia"/>
          <w:u w:val="single"/>
        </w:rPr>
        <w:t>招标文件</w:t>
      </w:r>
      <w:r>
        <w:rPr>
          <w:u w:val="single"/>
        </w:rPr>
        <w:t>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ind w:firstLine="480"/>
      </w:pPr>
    </w:p>
    <w:p>
      <w:r>
        <w:t xml:space="preserve"> </w:t>
      </w:r>
    </w:p>
    <w:p/>
    <w:p>
      <w:r>
        <w:rPr>
          <w:b/>
          <w:sz w:val="28"/>
        </w:rPr>
        <w:t>格式十二：</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Pr>
        <w:ind w:firstLine="480"/>
      </w:pPr>
    </w:p>
    <w:p>
      <w:r>
        <w:t xml:space="preserve"> </w:t>
      </w:r>
    </w:p>
    <w:p/>
    <w:p>
      <w:r>
        <w:rPr>
          <w:b/>
          <w:sz w:val="28"/>
        </w:rPr>
        <w:t>格式十三：</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r>
        <w:rPr>
          <w:b/>
          <w:sz w:val="28"/>
        </w:rPr>
        <w:t>格式十四：</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2.联合体将严格按照文件的各项要求，递交投标文件，切实执行一切合同文件，共同承担合同规定的一切义务和责任，同时按照内部职责的划分，承担自身所负的责任和风险，在法律上承担连带责任。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r>
        <w:rPr>
          <w:b/>
          <w:sz w:val="28"/>
        </w:rPr>
        <w:t>格式十五：</w:t>
      </w:r>
    </w:p>
    <w:p>
      <w:pPr>
        <w:ind w:firstLine="480"/>
      </w:pPr>
      <w:r>
        <w:t>（以下格式文件由供应商根据需要选用）</w:t>
      </w:r>
    </w:p>
    <w:p>
      <w:pPr>
        <w:jc w:val="center"/>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pPr>
        <w:ind w:firstLine="480"/>
      </w:pPr>
    </w:p>
    <w:p>
      <w:r>
        <w:t xml:space="preserve"> </w:t>
      </w:r>
    </w:p>
    <w:p/>
    <w:p>
      <w:r>
        <w:rPr>
          <w:b/>
          <w:sz w:val="28"/>
        </w:rPr>
        <w:t>格式十六：</w:t>
      </w:r>
    </w:p>
    <w:p>
      <w:pPr>
        <w:jc w:val="center"/>
      </w:pP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rPr>
                <w:rFonts w:hint="eastAsia"/>
              </w:rPr>
              <w:t>招标文件</w:t>
            </w:r>
            <w:r>
              <w:t>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w:t>
      </w:r>
      <w:r>
        <w:rPr>
          <w:rFonts w:hint="eastAsia"/>
        </w:rPr>
        <w:t>招标文件</w:t>
      </w:r>
      <w:r>
        <w:t>规定的技术和服务要求”项下填写的内容应与招标文件中采购需求的</w:t>
      </w:r>
      <w:r>
        <w:tab/>
      </w:r>
      <w:r>
        <w:tab/>
      </w:r>
      <w:r>
        <w:tab/>
      </w:r>
      <w:r>
        <w:t xml:space="preserve"> “技术要求”的内容保持一致。投标人应当如实填写上表“投标文件响应的具体内容”处内容，对</w:t>
      </w:r>
      <w:r>
        <w:rPr>
          <w:rFonts w:hint="eastAsia"/>
        </w:rPr>
        <w:t>招标文件</w:t>
      </w:r>
      <w:r>
        <w:t>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ind w:firstLine="480"/>
      </w:pPr>
    </w:p>
    <w:p>
      <w:r>
        <w:t xml:space="preserve"> </w:t>
      </w:r>
    </w:p>
    <w:p/>
    <w:p>
      <w:r>
        <w:rPr>
          <w:b/>
          <w:sz w:val="28"/>
        </w:rPr>
        <w:t>格式十七：</w:t>
      </w:r>
    </w:p>
    <w:p>
      <w:pPr>
        <w:jc w:val="center"/>
      </w:pP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rPr>
                <w:rFonts w:hint="eastAsia"/>
              </w:rPr>
              <w:t>招标文件</w:t>
            </w:r>
            <w:r>
              <w:t>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w:t>
      </w:r>
      <w:r>
        <w:rPr>
          <w:rFonts w:hint="eastAsia"/>
        </w:rPr>
        <w:t>招标文件</w:t>
      </w:r>
      <w:r>
        <w:t>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w:t>
      </w:r>
      <w:r>
        <w:rPr>
          <w:rFonts w:hint="eastAsia"/>
        </w:rPr>
        <w:t>招标文件</w:t>
      </w:r>
      <w:r>
        <w:t>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pPr>
        <w:ind w:firstLine="480"/>
      </w:pPr>
    </w:p>
    <w:p>
      <w:r>
        <w:t xml:space="preserve"> </w:t>
      </w:r>
    </w:p>
    <w:p/>
    <w:p>
      <w:r>
        <w:rPr>
          <w:b/>
          <w:sz w:val="28"/>
        </w:rPr>
        <w:t>格式十八：</w:t>
      </w:r>
    </w:p>
    <w:p>
      <w:pPr>
        <w:ind w:firstLine="480"/>
      </w:pPr>
      <w:r>
        <w:t>（以下格式文件由供应商根据需要选用）</w:t>
      </w:r>
    </w:p>
    <w:p>
      <w:pPr>
        <w:jc w:val="center"/>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pPr>
        <w:ind w:firstLine="480"/>
      </w:pPr>
    </w:p>
    <w:p>
      <w:r>
        <w:t xml:space="preserve"> </w:t>
      </w:r>
    </w:p>
    <w:p/>
    <w:p>
      <w:r>
        <w:rPr>
          <w:b/>
          <w:sz w:val="28"/>
        </w:rPr>
        <w:t>格式十九：</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r>
        <w:rPr>
          <w:b/>
          <w:sz w:val="28"/>
        </w:rPr>
        <w:t>格式二十：</w:t>
      </w:r>
    </w:p>
    <w:p>
      <w:pPr>
        <w:jc w:val="center"/>
      </w:pPr>
      <w:r>
        <w:rPr>
          <w:b/>
          <w:sz w:val="24"/>
        </w:rPr>
        <w:t>采购代理服务费支付承诺书</w:t>
      </w:r>
    </w:p>
    <w:p>
      <w:pPr>
        <w:ind w:firstLine="480"/>
      </w:pPr>
      <w:r>
        <w:t>致：</w:t>
      </w:r>
      <w:r>
        <w:rPr>
          <w:rFonts w:hint="eastAsia"/>
        </w:rPr>
        <w:t>广东必鼎工程项目管理有限公司</w:t>
      </w:r>
    </w:p>
    <w:p>
      <w:pPr>
        <w:ind w:firstLine="480"/>
      </w:pPr>
      <w:r>
        <w:t>如果我方在贵采购代理机构组织的</w:t>
      </w:r>
      <w:r>
        <w:rPr>
          <w:rFonts w:hint="eastAsia"/>
        </w:rPr>
        <w:t>顺德区2024年3月-2025年2月食用农产品快速检测</w:t>
      </w:r>
      <w:r>
        <w:t>招标中获中标（采购项目编号：</w:t>
      </w:r>
      <w:r>
        <w:rPr>
          <w:rFonts w:hint="eastAsia"/>
        </w:rPr>
        <w:t>BDGZ2024005</w:t>
      </w:r>
      <w:r>
        <w:t>），我方保证在收取《中标通知书》时，按招标文件对代理服务费支付方式的约定，承担本项目代理服务费。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rFonts w:hint="eastAsia"/>
        </w:rPr>
        <w:t>广东必鼎工程项目管理有限公司</w:t>
      </w:r>
      <w:r>
        <w:t>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r>
        <w:rPr>
          <w:b/>
          <w:sz w:val="28"/>
        </w:rPr>
        <w:t>格式二十一：</w:t>
      </w:r>
    </w:p>
    <w:p>
      <w:pPr>
        <w:ind w:firstLine="480"/>
      </w:pPr>
      <w:r>
        <w:t>（以下格式文件由供应商根据需要选用）</w:t>
      </w:r>
    </w:p>
    <w:p>
      <w:pPr>
        <w:jc w:val="center"/>
      </w:pPr>
      <w:r>
        <w:rPr>
          <w:b/>
          <w:sz w:val="24"/>
        </w:rPr>
        <w:t>需要采购人提供的附加条件</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序号</w:t>
            </w:r>
          </w:p>
        </w:tc>
        <w:tc>
          <w:tcPr>
            <w:tcW w:w="4153" w:type="dxa"/>
          </w:tcPr>
          <w:p>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p>
      <w:r>
        <w:rPr>
          <w:b/>
          <w:sz w:val="28"/>
        </w:rPr>
        <w:t>格式二十二：</w:t>
      </w:r>
    </w:p>
    <w:p>
      <w:pPr>
        <w:ind w:firstLine="480"/>
      </w:pPr>
      <w:r>
        <w:t>（以下格式文件由供应商根据需要选用）</w:t>
      </w:r>
    </w:p>
    <w:p>
      <w:pPr>
        <w:jc w:val="center"/>
      </w:pPr>
      <w:r>
        <w:rPr>
          <w:b/>
          <w:sz w:val="24"/>
        </w:rPr>
        <w:t>询问函、质疑函、投诉书格式</w:t>
      </w:r>
    </w:p>
    <w:p>
      <w:pPr>
        <w:ind w:firstLine="480"/>
      </w:pPr>
      <w:r>
        <w:t>说明：本部分格式为投标人提交询问函、质疑函、投诉函时使用，不属于投标文件格式的组成部分。</w:t>
      </w:r>
    </w:p>
    <w:p>
      <w:pPr>
        <w:jc w:val="center"/>
      </w:pPr>
      <w:r>
        <w:rPr>
          <w:b/>
          <w:sz w:val="24"/>
        </w:rPr>
        <w:t>询问函</w:t>
      </w:r>
    </w:p>
    <w:p>
      <w:pPr>
        <w:ind w:firstLine="480"/>
      </w:pPr>
      <w:r>
        <w:rPr>
          <w:rFonts w:hint="eastAsia"/>
        </w:rPr>
        <w:t>广东必鼎工程项目管理有限公司</w:t>
      </w:r>
    </w:p>
    <w:p>
      <w:pPr>
        <w:ind w:firstLine="480"/>
      </w:pPr>
      <w:r>
        <w:t>我单位已登记并准备参与“</w:t>
      </w:r>
      <w:r>
        <w:rPr>
          <w:rFonts w:hint="eastAsia"/>
        </w:rPr>
        <w:t>顺德区2024年3月-2025年2月食用农产品快速检测</w:t>
      </w:r>
      <w:r>
        <w:t>”项目（采购项目编号：</w:t>
      </w:r>
      <w:r>
        <w:rPr>
          <w:rFonts w:hint="eastAsia"/>
        </w:rPr>
        <w:t>BDGZ2024005</w:t>
      </w:r>
      <w:r>
        <w:t>）的投标活动，现有以下几个内容（或条款）存在疑问（或无法理解），特提出询问。</w:t>
      </w:r>
    </w:p>
    <w:p>
      <w:pPr>
        <w:ind w:firstLine="480"/>
      </w:pPr>
      <w:r>
        <w:t>一、_____________________（事项一）</w:t>
      </w:r>
    </w:p>
    <w:p>
      <w:pPr>
        <w:ind w:firstLine="480"/>
      </w:pPr>
      <w:r>
        <w:t>（1）____________________（问题或条款内容）</w:t>
      </w:r>
    </w:p>
    <w:p>
      <w:pPr>
        <w:ind w:firstLine="480"/>
      </w:pPr>
      <w:r>
        <w:t>（2）____________________（说明疑问或无法理解原因）</w:t>
      </w:r>
    </w:p>
    <w:p>
      <w:pPr>
        <w:ind w:firstLine="480"/>
      </w:pPr>
      <w:r>
        <w:t>（3）____________________（建议）</w:t>
      </w:r>
    </w:p>
    <w:p>
      <w:pPr>
        <w:ind w:firstLine="480"/>
      </w:pPr>
      <w:r>
        <w:t>二、_____________________（事项二）</w:t>
      </w:r>
    </w:p>
    <w:p>
      <w:pPr>
        <w:ind w:firstLine="480"/>
      </w:pPr>
      <w:r>
        <w:t>...</w:t>
      </w:r>
    </w:p>
    <w:p>
      <w:pPr>
        <w:ind w:firstLine="480"/>
      </w:pPr>
      <w:r>
        <w:t>随附相关证明材料如下：（目录）</w:t>
      </w:r>
    </w:p>
    <w:p>
      <w:r>
        <w:t>询问人（公章）：_____________________</w:t>
      </w:r>
    </w:p>
    <w:p>
      <w:r>
        <w:t>法定代表人或授权代表（签字或盖章）：_____________________</w:t>
      </w:r>
    </w:p>
    <w:p>
      <w:r>
        <w:t>地址/邮编：_____________________</w:t>
      </w:r>
    </w:p>
    <w:p>
      <w:r>
        <w:t>电话/传真：_____________________</w:t>
      </w:r>
    </w:p>
    <w:p>
      <w:r>
        <w:t>日期： 年 月 日</w:t>
      </w:r>
    </w:p>
    <w:p>
      <w:pPr>
        <w:ind w:firstLine="480"/>
      </w:pPr>
    </w:p>
    <w:p>
      <w:r>
        <w:t xml:space="preserve"> </w:t>
      </w:r>
    </w:p>
    <w:p/>
    <w:p>
      <w:pPr>
        <w:jc w:val="center"/>
      </w:pPr>
      <w:r>
        <w:rPr>
          <w:b/>
          <w:sz w:val="24"/>
        </w:rPr>
        <w:t>质疑函</w:t>
      </w:r>
    </w:p>
    <w:p>
      <w:pPr>
        <w:ind w:firstLine="480"/>
      </w:pPr>
      <w:r>
        <w:t>一、质疑供应商基本信息</w:t>
      </w:r>
    </w:p>
    <w:p>
      <w:pPr>
        <w:ind w:firstLine="480"/>
      </w:pPr>
      <w:r>
        <w:t>质疑供应商：</w:t>
      </w:r>
    </w:p>
    <w:p>
      <w:pPr>
        <w:ind w:firstLine="480"/>
      </w:pPr>
      <w:r>
        <w:t>地址：_____________________邮编：_____________________</w:t>
      </w:r>
    </w:p>
    <w:p>
      <w:pPr>
        <w:ind w:firstLine="480"/>
      </w:pPr>
      <w:r>
        <w:t>联系：_____________________联系电话：_____________________</w:t>
      </w:r>
    </w:p>
    <w:p>
      <w:pPr>
        <w:ind w:firstLine="480"/>
      </w:pPr>
      <w:r>
        <w:t>授权代表：_____________________</w:t>
      </w:r>
    </w:p>
    <w:p>
      <w:pPr>
        <w:ind w:firstLine="480"/>
      </w:pPr>
      <w:r>
        <w:t>联系电话：_____________________</w:t>
      </w:r>
    </w:p>
    <w:p>
      <w:pPr>
        <w:ind w:firstLine="480"/>
      </w:pPr>
      <w:r>
        <w:t>地址：_____________________邮编：_____________________</w:t>
      </w:r>
    </w:p>
    <w:p>
      <w:pPr>
        <w:ind w:firstLine="480"/>
      </w:pPr>
      <w:r>
        <w:t>二、质疑项目基本情况</w:t>
      </w:r>
    </w:p>
    <w:p>
      <w:pPr>
        <w:ind w:firstLine="480"/>
      </w:pPr>
      <w:r>
        <w:t>质疑项目的名称：_____________________</w:t>
      </w:r>
    </w:p>
    <w:p>
      <w:pPr>
        <w:ind w:firstLine="480"/>
      </w:pPr>
      <w:r>
        <w:t>质疑项目的编号：_____________________ 包号：_____________________</w:t>
      </w:r>
    </w:p>
    <w:p>
      <w:pPr>
        <w:ind w:firstLine="480"/>
      </w:pPr>
      <w:r>
        <w:t>采购人名称：_____________________</w:t>
      </w:r>
    </w:p>
    <w:p>
      <w:pPr>
        <w:ind w:firstLine="480"/>
      </w:pPr>
      <w:r>
        <w:rPr>
          <w:rFonts w:hint="eastAsia"/>
        </w:rPr>
        <w:t>招标文件</w:t>
      </w:r>
      <w:r>
        <w:t>获取日期：_____________________</w:t>
      </w:r>
    </w:p>
    <w:p>
      <w:pPr>
        <w:ind w:firstLine="480"/>
      </w:pPr>
      <w:r>
        <w:t>三、质疑事项具体内容</w:t>
      </w:r>
    </w:p>
    <w:p>
      <w:pPr>
        <w:ind w:firstLine="480"/>
      </w:pPr>
      <w:r>
        <w:t>质疑事项1：_____________________</w:t>
      </w:r>
    </w:p>
    <w:p>
      <w:pPr>
        <w:ind w:firstLine="480"/>
      </w:pPr>
      <w:r>
        <w:t>事实依据：_____________________</w:t>
      </w:r>
    </w:p>
    <w:p>
      <w:pPr>
        <w:ind w:firstLine="480"/>
      </w:pPr>
      <w:r>
        <w:t>法律依据：_____________________</w:t>
      </w:r>
    </w:p>
    <w:p>
      <w:pPr>
        <w:ind w:firstLine="480"/>
      </w:pPr>
      <w:r>
        <w:t>质疑事项2：_____________________</w:t>
      </w:r>
    </w:p>
    <w:p>
      <w:pPr>
        <w:ind w:firstLine="480"/>
      </w:pPr>
      <w:r>
        <w:t>……</w:t>
      </w:r>
    </w:p>
    <w:p>
      <w:pPr>
        <w:ind w:firstLine="480"/>
      </w:pPr>
      <w:r>
        <w:t>四、与质疑事项相关的质疑请求</w:t>
      </w:r>
    </w:p>
    <w:p>
      <w:pPr>
        <w:ind w:firstLine="480"/>
      </w:pPr>
      <w:r>
        <w:t>请求：__________________________________________</w:t>
      </w:r>
    </w:p>
    <w:p>
      <w:r>
        <w:t xml:space="preserve"> 签字(签章)：_____________________ 公章：_____________________</w:t>
      </w:r>
    </w:p>
    <w:p>
      <w:r>
        <w:t>日期： 年 月 日</w:t>
      </w:r>
    </w:p>
    <w:p>
      <w:pPr>
        <w:ind w:firstLine="480"/>
      </w:pPr>
      <w:r>
        <w:t>质疑函制作说明：</w:t>
      </w:r>
    </w:p>
    <w:p>
      <w:pPr>
        <w:ind w:firstLine="480"/>
      </w:pPr>
      <w:r>
        <w:t>1.供应商提出质疑时，应提交质疑函和必要的证明材料。</w:t>
      </w:r>
    </w:p>
    <w:p>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t>3.质疑供应商若对项目的某一分包进行质疑，质疑函中应列明具体采购包号。</w:t>
      </w:r>
    </w:p>
    <w:p>
      <w:pPr>
        <w:ind w:firstLine="480"/>
      </w:pPr>
      <w:r>
        <w:t>4.质疑函的质疑事项应具体、明确，并有必要的事实依据和法律依据。</w:t>
      </w:r>
    </w:p>
    <w:p>
      <w:pPr>
        <w:ind w:firstLine="480"/>
      </w:pPr>
      <w:r>
        <w:t>5.质疑函的质疑请求应与质疑事项相关。</w:t>
      </w:r>
    </w:p>
    <w:p>
      <w:pPr>
        <w:ind w:firstLine="480"/>
      </w:pPr>
      <w: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pPr>
      <w:r>
        <w:rPr>
          <w:b/>
          <w:sz w:val="24"/>
        </w:rPr>
        <w:t>投诉书</w:t>
      </w:r>
    </w:p>
    <w:p>
      <w:pPr>
        <w:ind w:firstLine="480"/>
      </w:pPr>
      <w:r>
        <w:t>一、投诉相关主体基本情况</w:t>
      </w:r>
    </w:p>
    <w:p>
      <w:pPr>
        <w:ind w:firstLine="480"/>
      </w:pPr>
      <w:r>
        <w:t>投诉人：____________________</w:t>
      </w:r>
    </w:p>
    <w:p>
      <w:pPr>
        <w:ind w:firstLine="480"/>
      </w:pPr>
      <w:r>
        <w:t>地 址：____________________邮编：____________________</w:t>
      </w:r>
    </w:p>
    <w:p>
      <w:pPr>
        <w:ind w:firstLine="480"/>
      </w:pPr>
      <w:r>
        <w:t>法定代表人/主要负责人：____________________</w:t>
      </w:r>
    </w:p>
    <w:p>
      <w:pPr>
        <w:ind w:firstLine="480"/>
      </w:pPr>
      <w:r>
        <w:t>联系电话：____________________</w:t>
      </w:r>
    </w:p>
    <w:p>
      <w:pPr>
        <w:ind w:firstLine="480"/>
      </w:pPr>
      <w:r>
        <w:t>授权代表：____________________联系电话：____________________</w:t>
      </w:r>
    </w:p>
    <w:p>
      <w:pPr>
        <w:ind w:firstLine="480"/>
      </w:pPr>
      <w:r>
        <w:t>地 址：____________________邮编：____________________</w:t>
      </w:r>
    </w:p>
    <w:p>
      <w:pPr>
        <w:ind w:firstLine="480"/>
      </w:pPr>
      <w:r>
        <w:t>被投诉人1：____________________</w:t>
      </w:r>
    </w:p>
    <w:p>
      <w:pPr>
        <w:ind w:firstLine="480"/>
      </w:pPr>
      <w:r>
        <w:t>地址：____________________邮编：____________________</w:t>
      </w:r>
    </w:p>
    <w:p>
      <w:pPr>
        <w:ind w:firstLine="480"/>
      </w:pPr>
      <w:r>
        <w:t>联系人：____________________联系电话：____________________</w:t>
      </w:r>
    </w:p>
    <w:p>
      <w:pPr>
        <w:ind w:firstLine="480"/>
      </w:pPr>
      <w:r>
        <w:t>被投诉人2：____________________</w:t>
      </w:r>
    </w:p>
    <w:p>
      <w:pPr>
        <w:ind w:firstLine="480"/>
      </w:pPr>
      <w:r>
        <w:t>……</w:t>
      </w:r>
    </w:p>
    <w:p>
      <w:pPr>
        <w:ind w:firstLine="480"/>
      </w:pPr>
      <w:r>
        <w:t>相关供应商：_____________________</w:t>
      </w:r>
    </w:p>
    <w:p>
      <w:pPr>
        <w:ind w:firstLine="480"/>
      </w:pPr>
      <w:r>
        <w:t>地址：____________________邮编：____________________</w:t>
      </w:r>
    </w:p>
    <w:p>
      <w:pPr>
        <w:ind w:firstLine="480"/>
      </w:pPr>
      <w:r>
        <w:t>联系人：____________________联系电话：____________________</w:t>
      </w:r>
    </w:p>
    <w:p>
      <w:pPr>
        <w:ind w:firstLine="480"/>
      </w:pPr>
      <w:r>
        <w:t>二、投诉项目基本情况</w:t>
      </w:r>
    </w:p>
    <w:p>
      <w:pPr>
        <w:ind w:firstLine="480"/>
      </w:pPr>
      <w:r>
        <w:t>采购项目名称：____________________</w:t>
      </w:r>
    </w:p>
    <w:p>
      <w:pPr>
        <w:ind w:firstLine="480"/>
      </w:pPr>
      <w:r>
        <w:t>采购项目编号： ____________________包号：____________________</w:t>
      </w:r>
    </w:p>
    <w:p>
      <w:pPr>
        <w:ind w:firstLine="480"/>
      </w:pPr>
      <w:r>
        <w:t>采购人名称：____________________</w:t>
      </w:r>
    </w:p>
    <w:p>
      <w:pPr>
        <w:ind w:firstLine="480"/>
      </w:pPr>
      <w:r>
        <w:t>代理机构名称：____________________</w:t>
      </w:r>
    </w:p>
    <w:p>
      <w:pPr>
        <w:ind w:firstLine="480"/>
      </w:pPr>
      <w:r>
        <w:rPr>
          <w:rFonts w:hint="eastAsia"/>
        </w:rPr>
        <w:t>招标文件</w:t>
      </w:r>
      <w:r>
        <w:t>公告:</w:t>
      </w:r>
      <w:r>
        <w:rPr>
          <w:u w:val="single"/>
        </w:rPr>
        <w:t>是/否</w:t>
      </w:r>
      <w:r>
        <w:t>公告期限：_____________________</w:t>
      </w:r>
    </w:p>
    <w:p>
      <w:pPr>
        <w:ind w:firstLine="480"/>
      </w:pPr>
      <w:r>
        <w:t>采购结果公告:</w:t>
      </w:r>
      <w:r>
        <w:rPr>
          <w:u w:val="single"/>
        </w:rPr>
        <w:t>是/否</w:t>
      </w:r>
      <w:r>
        <w:t>公告期限：_____________________</w:t>
      </w:r>
    </w:p>
    <w:p>
      <w:pPr>
        <w:ind w:firstLine="480"/>
      </w:pPr>
      <w:r>
        <w:t>三、质疑基本情况</w:t>
      </w:r>
    </w:p>
    <w:p>
      <w:pPr>
        <w:ind w:firstLine="480"/>
      </w:pPr>
      <w:r>
        <w:t>投诉人于 ____年____月____日,向提出质疑，质疑事项为：_____________________</w:t>
      </w:r>
    </w:p>
    <w:p>
      <w:pPr>
        <w:ind w:firstLine="480"/>
      </w:pPr>
      <w:r>
        <w:rPr>
          <w:u w:val="single"/>
        </w:rPr>
        <w:t>采购人/代理机构</w:t>
      </w:r>
      <w:r>
        <w:t>于____年____月____日,就质疑事项作出了答复/没有在法定期限内作出答复。</w:t>
      </w:r>
    </w:p>
    <w:p>
      <w:pPr>
        <w:ind w:firstLine="480"/>
      </w:pPr>
      <w:r>
        <w:t>四、投诉事项具体内容</w:t>
      </w:r>
    </w:p>
    <w:p>
      <w:pPr>
        <w:ind w:firstLine="480"/>
      </w:pPr>
      <w:r>
        <w:t>投诉事项 1：_____________________</w:t>
      </w:r>
    </w:p>
    <w:p>
      <w:pPr>
        <w:ind w:firstLine="480"/>
      </w:pPr>
      <w:r>
        <w:t>事实依据：_____________________</w:t>
      </w:r>
    </w:p>
    <w:p>
      <w:pPr>
        <w:ind w:firstLine="480"/>
      </w:pPr>
      <w:r>
        <w:t>法律依据：_____________________</w:t>
      </w:r>
    </w:p>
    <w:p>
      <w:pPr>
        <w:ind w:firstLine="480"/>
      </w:pPr>
      <w:r>
        <w:t>投诉事项2：_____________________</w:t>
      </w:r>
    </w:p>
    <w:p>
      <w:pPr>
        <w:ind w:firstLine="480"/>
      </w:pPr>
      <w:r>
        <w:t>……</w:t>
      </w:r>
    </w:p>
    <w:p>
      <w:pPr>
        <w:ind w:firstLine="480"/>
      </w:pPr>
      <w:r>
        <w:t>五、与投诉事项相关的投诉请求</w:t>
      </w:r>
    </w:p>
    <w:p>
      <w:pPr>
        <w:ind w:firstLine="480"/>
      </w:pPr>
      <w:r>
        <w:t>请求：________________________</w:t>
      </w:r>
    </w:p>
    <w:p>
      <w:pPr>
        <w:ind w:firstLine="480"/>
      </w:pPr>
    </w:p>
    <w:p>
      <w:r>
        <w:t xml:space="preserve"> 签字(签章)： ________公章________</w:t>
      </w:r>
    </w:p>
    <w:p>
      <w:r>
        <w:t>日期：____年____月____日</w:t>
      </w:r>
    </w:p>
    <w:p>
      <w:pPr>
        <w:ind w:firstLine="480"/>
      </w:pPr>
    </w:p>
    <w:p>
      <w:pPr>
        <w:ind w:firstLine="480"/>
      </w:pPr>
      <w:r>
        <w:t>投诉书制作说明：</w:t>
      </w:r>
    </w:p>
    <w:p>
      <w:pPr>
        <w:ind w:firstLine="480"/>
      </w:pPr>
      <w:r>
        <w:t>1.投诉人提起投诉时，应当提交投诉书和必要的证明材料，并按照被投诉人和与投诉事项有关的供应商数量提供投诉书副本。</w:t>
      </w:r>
    </w:p>
    <w:p>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t>3.投诉人若对项目的某一分包进行投诉，投诉书应列明具体分包号。</w:t>
      </w:r>
    </w:p>
    <w:p>
      <w:pPr>
        <w:ind w:firstLine="480"/>
      </w:pPr>
      <w:r>
        <w:t>4.投诉书应简要列明质疑事项，质疑函、质疑答复等作为附件材料提供。</w:t>
      </w:r>
    </w:p>
    <w:p>
      <w:pPr>
        <w:ind w:firstLine="480"/>
      </w:pPr>
      <w:r>
        <w:t>5.投诉书的投诉事项应具体、明确，并有必要的事实依据和法律依据。</w:t>
      </w:r>
    </w:p>
    <w:p>
      <w:pPr>
        <w:ind w:firstLine="480"/>
      </w:pPr>
      <w:r>
        <w:t>6.投诉书的投诉请求应与投诉事项相关。</w:t>
      </w:r>
    </w:p>
    <w:p>
      <w:pPr>
        <w:ind w:firstLine="480"/>
      </w:pPr>
      <w:r>
        <w:t>7.投诉人为自然人的，投诉书应当由本人签字；投诉人为法人或者其他组织的，投诉书应当由法定代表人、主要负责人，或者其授权代表签字或者盖章，并加盖公章。</w:t>
      </w:r>
    </w:p>
    <w:p>
      <w:pPr>
        <w:ind w:firstLine="480"/>
      </w:pPr>
    </w:p>
    <w:p>
      <w:r>
        <w:t xml:space="preserve"> </w:t>
      </w:r>
    </w:p>
    <w:p/>
    <w:p>
      <w:r>
        <w:rPr>
          <w:b/>
          <w:sz w:val="28"/>
        </w:rPr>
        <w:t>格式二十三：</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p>
      <w:r>
        <w:rPr>
          <w:b/>
          <w:sz w:val="28"/>
        </w:rPr>
        <w:t>格式二十四：</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w:t>
      </w:r>
      <w:r>
        <w:rPr>
          <w:rFonts w:hint="eastAsia"/>
        </w:rPr>
        <w:t>招标文件</w:t>
      </w:r>
      <w:r>
        <w:t>，投标（响应）人参加投标（响应）时应向你方交纳投标（响应）保证金，且可以投标保险凭证的形式交纳投标（响应）保证金。应投标（响应）人的申请，我方以保险的方式向你方提供如下投标保证保险凭证：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w:t>
      </w:r>
      <w:r>
        <w:rPr>
          <w:rFonts w:hint="eastAsia"/>
        </w:rPr>
        <w:t>招标文件</w:t>
      </w:r>
      <w:r>
        <w:t>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w:t>
      </w:r>
      <w:r>
        <w:rPr>
          <w:rFonts w:hint="eastAsia"/>
        </w:rPr>
        <w:t>招标文件</w:t>
      </w:r>
      <w:r>
        <w:t>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ind w:firstLine="480"/>
      </w:pPr>
    </w:p>
    <w:p>
      <w:r>
        <w:t xml:space="preserve"> </w:t>
      </w:r>
    </w:p>
    <w:p/>
    <w:p>
      <w:r>
        <w:rPr>
          <w:b/>
          <w:sz w:val="28"/>
        </w:rPr>
        <w:t>格式二十五：</w:t>
      </w:r>
    </w:p>
    <w:p>
      <w:pPr>
        <w:jc w:val="center"/>
      </w:pPr>
      <w:r>
        <w:rPr>
          <w:b/>
          <w:sz w:val="24"/>
        </w:rPr>
        <w:t>政府采购履约担保函</w:t>
      </w:r>
    </w:p>
    <w:p>
      <w:r>
        <w:t>编号：</w:t>
      </w:r>
    </w:p>
    <w:p>
      <w:pPr>
        <w:ind w:firstLine="480"/>
      </w:pPr>
      <w:r>
        <w:t>（采购人）：</w:t>
      </w:r>
    </w:p>
    <w:p>
      <w:pPr>
        <w:ind w:firstLine="480"/>
      </w:pPr>
      <w: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t>一、保证金额</w:t>
      </w:r>
    </w:p>
    <w:p>
      <w:pPr>
        <w:ind w:firstLine="480"/>
      </w:pPr>
      <w:r>
        <w:t>我方的保证范围是主合同约定的合同价款总额的___%，数额为__________（大写），币种为</w:t>
      </w:r>
      <w:r>
        <w:rPr>
          <w:u w:val="single"/>
        </w:rPr>
        <w:t>人民币</w:t>
      </w:r>
      <w:r>
        <w:t>（即主合同履约保证金金额）。</w:t>
      </w:r>
    </w:p>
    <w:p>
      <w:pPr>
        <w:ind w:firstLine="480"/>
      </w:pPr>
      <w:r>
        <w:t>二、我方保证的方式为：连带责任保证。</w:t>
      </w:r>
    </w:p>
    <w:p>
      <w:pPr>
        <w:ind w:firstLine="480"/>
      </w:pPr>
      <w:r>
        <w:t>三、我方保证的期间为：本保函自开立之日起生效，至  年  月  日止。</w:t>
      </w:r>
    </w:p>
    <w:p>
      <w:pPr>
        <w:ind w:firstLine="480"/>
      </w:pPr>
      <w:r>
        <w:t>四、在本保函的有效期内，如被保证人违反上述合同或协议约定的义务，我方将在收到你方提交的本保函文件及符合下列全部条件的索赔通知后</w:t>
      </w:r>
      <w:r>
        <w:rPr>
          <w:u w:val="single"/>
        </w:rPr>
        <w:t>30</w:t>
      </w:r>
      <w:r>
        <w:t>个工作日内以上述保证金额为限支付你方索赔金额:</w:t>
      </w:r>
    </w:p>
    <w:p>
      <w:pPr>
        <w:ind w:firstLine="480"/>
      </w:pPr>
      <w:r>
        <w:t>(一)索赔通知文件必须以书面形式提出，列明索赔金额，并由你方法定代表人(负责人)或授权代理人签字并加盖公章;</w:t>
      </w:r>
    </w:p>
    <w:p>
      <w:pPr>
        <w:ind w:firstLine="480"/>
      </w:pPr>
      <w:r>
        <w:t>(二)索赔通知文件必须同时附有:</w:t>
      </w:r>
    </w:p>
    <w:p>
      <w:pPr>
        <w:ind w:firstLine="480"/>
      </w:pPr>
      <w:r>
        <w:t>1.一项书面声明，声明索赔款项并未由被保证人或其代理人直接或间接地支付给你方;</w:t>
      </w:r>
    </w:p>
    <w:p>
      <w:pPr>
        <w:ind w:firstLine="480"/>
      </w:pPr>
      <w:r>
        <w:t>2.证明被保证人违反上述合同或协议约定的义务以及有责任支付你方索赔金额的证据。</w:t>
      </w:r>
    </w:p>
    <w:p>
      <w:pPr>
        <w:ind w:firstLine="480"/>
      </w:pPr>
      <w:r>
        <w:t>(三)索赔通知文件必须在本保函有效期内到达以下地址：</w:t>
      </w:r>
    </w:p>
    <w:p>
      <w:pPr>
        <w:ind w:firstLine="480"/>
      </w:pPr>
      <w:r>
        <w:t>__________________________________________________。</w:t>
      </w:r>
    </w:p>
    <w:p>
      <w:pPr>
        <w:ind w:firstLine="480"/>
      </w:pPr>
      <w:r>
        <w:t>五、本保函保证金额将随被保证人逐步履行保函项下合同约定或法定的义务以及我方按你方索赔通知文件要求分次支付而相应递减。</w:t>
      </w:r>
    </w:p>
    <w:p>
      <w:pPr>
        <w:ind w:firstLine="480"/>
      </w:pPr>
      <w:r>
        <w:t>六、本保函项下的权利不得转让，不得设定担保。受益人未经我方书面同意转让本保函或其项下任何权利，我方在本保函项下的义务与责任全部消灭。</w:t>
      </w:r>
    </w:p>
    <w:p>
      <w:pPr>
        <w:ind w:firstLine="480"/>
      </w:pPr>
      <w:r>
        <w:t>七、本保函项下的合同或基础交易不成立、不生效、无效、被撤销、被解除，本保函无效;被保证人基于保函项下的合同或基础交易或其他原因的抗辩，我方均有权主张。</w:t>
      </w:r>
    </w:p>
    <w:p>
      <w:pPr>
        <w:ind w:firstLine="480"/>
      </w:pPr>
      <w:r>
        <w:t>八、因本保函发生争议协商解决不成，按以下第</w:t>
      </w:r>
      <w:r>
        <w:rPr>
          <w:u w:val="single"/>
        </w:rPr>
        <w:t>(一)</w:t>
      </w:r>
      <w:r>
        <w:t>种方式解决:</w:t>
      </w:r>
    </w:p>
    <w:p>
      <w:pPr>
        <w:ind w:firstLine="480"/>
      </w:pPr>
      <w:r>
        <w:t>(一)向我方所在地的人民法院起诉。</w:t>
      </w:r>
    </w:p>
    <w:p>
      <w:pPr>
        <w:ind w:firstLine="480"/>
      </w:pPr>
      <w:r>
        <w:t>(二)提交</w:t>
      </w:r>
      <w:r>
        <w:rPr>
          <w:u w:val="single"/>
        </w:rPr>
        <w:t>此栏空白</w:t>
      </w:r>
      <w:r>
        <w:t>仲裁委员会(仲裁地点为此栏空白)按照申请仲裁时该会现行有效的仲裁规则进行仲裁。仲裁裁决是终局的，对双方均有约束力。</w:t>
      </w:r>
    </w:p>
    <w:p>
      <w:pPr>
        <w:ind w:firstLine="480"/>
      </w:pPr>
      <w:r>
        <w:t>九、本保函适用中华人民共和国法律。</w:t>
      </w:r>
    </w:p>
    <w:p>
      <w:pPr>
        <w:ind w:firstLine="480"/>
      </w:pPr>
      <w:r>
        <w:t>十、其他条款:</w:t>
      </w:r>
    </w:p>
    <w:p>
      <w:pPr>
        <w:ind w:firstLine="480"/>
      </w:pPr>
      <w:r>
        <w:t>1.本保函有效期届满或提前终止，本保函自动失效，我方在本保函项下的义务与责任自动全部消灭，此后提出的任何索赔均为无效索赔，我方无义务作出任何赔付。</w:t>
      </w:r>
    </w:p>
    <w:p>
      <w:pPr>
        <w:ind w:firstLine="480"/>
      </w:pPr>
      <w:r>
        <w:t>2.所有索赔通知必须在我方工作时间内到达本保函规定的地址。</w:t>
      </w:r>
    </w:p>
    <w:p>
      <w:pPr>
        <w:ind w:firstLine="480"/>
      </w:pPr>
      <w:r>
        <w:t>十一、本保函自我方盖章之日起生效。</w:t>
      </w:r>
    </w:p>
    <w:p>
      <w:r>
        <w:t>保证人：___________(盖章)</w:t>
      </w:r>
    </w:p>
    <w:p>
      <w:r>
        <w:t>联系地址：_______________</w:t>
      </w:r>
    </w:p>
    <w:p>
      <w:r>
        <w:t>联系电话：_______________</w:t>
      </w:r>
    </w:p>
    <w:p>
      <w:r>
        <w:t>开立日期：___年___月___日</w:t>
      </w:r>
    </w:p>
    <w:p>
      <w:pPr>
        <w:jc w:val="center"/>
      </w:pPr>
      <w:r>
        <w:rPr>
          <w:b/>
          <w:sz w:val="24"/>
        </w:rPr>
        <w:t>采购合同履约保险凭证</w:t>
      </w:r>
    </w:p>
    <w:p>
      <w:r>
        <w:t>致被保险人__________：</w:t>
      </w:r>
    </w:p>
    <w:p>
      <w:pPr>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t>一、我公司对上述采购项目出具的《采购合同履约保证保险》保单号：</w:t>
      </w:r>
    </w:p>
    <w:p>
      <w:pPr>
        <w:ind w:firstLine="480"/>
      </w:pPr>
      <w:r>
        <w:t>二、上述保单项下我公司的保险金额（最高限额）：人民币           （￥：  元）</w:t>
      </w:r>
    </w:p>
    <w:p>
      <w:pPr>
        <w:ind w:firstLine="480"/>
      </w:pPr>
      <w:r>
        <w:t>上述全部保险单的保险金额随投保人逐步履行采购合同约定的义务或我公司的赔付而递减。</w:t>
      </w:r>
    </w:p>
    <w:p>
      <w:pPr>
        <w:ind w:firstLine="480"/>
      </w:pPr>
      <w:r>
        <w:t>三、本保险的保险期间自____年___月___日___时起至___年___月___日___时止，共计___天。</w:t>
      </w:r>
    </w:p>
    <w:p>
      <w:pPr>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t>个工作日内以上述保险金额为限，支付你方索赔金额。</w:t>
      </w:r>
    </w:p>
    <w:p>
      <w:pPr>
        <w:ind w:firstLine="480"/>
      </w:pPr>
      <w:r>
        <w:t>（一）投保人未按照采购合同约定的时间、地点交付采购标的；</w:t>
      </w:r>
    </w:p>
    <w:p>
      <w:pPr>
        <w:ind w:firstLine="480"/>
      </w:pPr>
      <w:r>
        <w:t>（二）投保人供应采购标的的规格、型号、数量、质量等不符合《采购合同》的约定。</w:t>
      </w:r>
    </w:p>
    <w:p>
      <w:pPr>
        <w:ind w:firstLine="480"/>
      </w:pPr>
      <w:r>
        <w:t>五、索赔文件</w:t>
      </w:r>
    </w:p>
    <w:p>
      <w:pPr>
        <w:ind w:firstLine="480"/>
      </w:pPr>
      <w:r>
        <w:t>（一）经被保险人有权人签字、加盖被保险人公章的书面索赔声明正本，索赔声明须注明本保险凭证对应的保单号并申明如下事实：</w:t>
      </w:r>
    </w:p>
    <w:p>
      <w:pPr>
        <w:ind w:firstLine="480"/>
      </w:pPr>
      <w:r>
        <w:t>（1）投保人未履行采购合同相关义务；</w:t>
      </w:r>
    </w:p>
    <w:p>
      <w:pPr>
        <w:ind w:firstLine="480"/>
      </w:pPr>
      <w:r>
        <w:t>（2）投保人的违约事实。</w:t>
      </w:r>
    </w:p>
    <w:p>
      <w:pPr>
        <w:ind w:firstLine="480"/>
      </w:pPr>
      <w:r>
        <w:t>（二）保险单正本；</w:t>
      </w:r>
    </w:p>
    <w:p>
      <w:pPr>
        <w:ind w:firstLine="480"/>
      </w:pPr>
      <w:r>
        <w:t>（三）《采购合同》副本及与采购项目进展、质量、缺陷有关的证明文件（包括《中标通知书》、投标书及其附录、会议纪要、其他合同文件等）；</w:t>
      </w:r>
    </w:p>
    <w:p>
      <w:pPr>
        <w:ind w:firstLine="480"/>
      </w:pPr>
      <w:r>
        <w:t>（四）保险人要求投保人、被保险人所能提供的与确认保险事故的性质、原因、损失程度等有关的其他证明和资料；</w:t>
      </w:r>
    </w:p>
    <w:p>
      <w:pPr>
        <w:ind w:firstLine="480"/>
      </w:pPr>
      <w:r>
        <w:t>（五）仲裁机构出具的裁决书或法院出具的裁定书、判决书等生效法律文书（适用于仲裁或诉讼确认损失的方式）；</w:t>
      </w:r>
    </w:p>
    <w:p>
      <w:pPr>
        <w:ind w:firstLine="480"/>
      </w:pPr>
      <w:r>
        <w:t>六、未经保险人书面同意，本保险凭证与保险合同不得转让、质押，否则保险人在本保险凭证与保险合同项下的保险责任自动解除。</w:t>
      </w:r>
    </w:p>
    <w:p>
      <w:pPr>
        <w:ind w:firstLine="480"/>
      </w:pPr>
      <w:r>
        <w:t>七、本保证保险发生争议协商解决不成，向保险人所在地有管辖权的人民法院提起诉讼。</w:t>
      </w:r>
    </w:p>
    <w:p>
      <w:pPr>
        <w:ind w:firstLine="480"/>
      </w:pPr>
      <w:r>
        <w:t>八、本保证保险适用的保险条款为《_______________________》。</w:t>
      </w:r>
    </w:p>
    <w:p>
      <w:pPr>
        <w:ind w:firstLine="480"/>
      </w:pPr>
      <w:r>
        <w:t>九、保险责任免除及其他本保险凭证未载明事宜以保险合同约定为准。</w:t>
      </w:r>
    </w:p>
    <w:p>
      <w:pPr>
        <w:ind w:firstLine="480"/>
      </w:pPr>
      <w:r>
        <w:t>十、本保险凭证自保险人加盖保单专用章起生效。</w:t>
      </w:r>
    </w:p>
    <w:p>
      <w:r>
        <w:t>保证人：__________(盖章)</w:t>
      </w:r>
    </w:p>
    <w:p>
      <w:r>
        <w:t>地址：__________________</w:t>
      </w:r>
    </w:p>
    <w:p>
      <w:r>
        <w:t>电话：__________________</w:t>
      </w:r>
    </w:p>
    <w:p>
      <w:r>
        <w:t>开立日期：____年__月__日</w:t>
      </w:r>
    </w:p>
    <w:p>
      <w:pPr>
        <w:rPr>
          <w:lang w:eastAsia="zh-Hans"/>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zk1ZmJkZjdjNGYxNGNjZWI2YTg2MmVkODg5MDgifQ=="/>
  </w:docVars>
  <w:rsids>
    <w:rsidRoot w:val="53B52B8D"/>
    <w:rsid w:val="0012022C"/>
    <w:rsid w:val="001E5E31"/>
    <w:rsid w:val="00223ECF"/>
    <w:rsid w:val="004976C5"/>
    <w:rsid w:val="006078DD"/>
    <w:rsid w:val="006D60CF"/>
    <w:rsid w:val="006D62B7"/>
    <w:rsid w:val="00956622"/>
    <w:rsid w:val="00AA1C0A"/>
    <w:rsid w:val="00C60626"/>
    <w:rsid w:val="00F85082"/>
    <w:rsid w:val="0103668D"/>
    <w:rsid w:val="01E47163"/>
    <w:rsid w:val="0527470A"/>
    <w:rsid w:val="0698001A"/>
    <w:rsid w:val="07ED5DF2"/>
    <w:rsid w:val="0A062DAF"/>
    <w:rsid w:val="0A94212D"/>
    <w:rsid w:val="0B6E1414"/>
    <w:rsid w:val="0C961441"/>
    <w:rsid w:val="109A6E4B"/>
    <w:rsid w:val="143D53CD"/>
    <w:rsid w:val="17660773"/>
    <w:rsid w:val="177F50ED"/>
    <w:rsid w:val="18951E07"/>
    <w:rsid w:val="1AE2232B"/>
    <w:rsid w:val="1D6042C1"/>
    <w:rsid w:val="1FA1352F"/>
    <w:rsid w:val="24725162"/>
    <w:rsid w:val="26E528BE"/>
    <w:rsid w:val="2D283CA2"/>
    <w:rsid w:val="2DA92E22"/>
    <w:rsid w:val="2E1A5073"/>
    <w:rsid w:val="2E2C7BA0"/>
    <w:rsid w:val="37FE4E89"/>
    <w:rsid w:val="39F63DC7"/>
    <w:rsid w:val="454C4EC3"/>
    <w:rsid w:val="45913774"/>
    <w:rsid w:val="48797891"/>
    <w:rsid w:val="49230523"/>
    <w:rsid w:val="4B44280B"/>
    <w:rsid w:val="4B9A7627"/>
    <w:rsid w:val="51894A62"/>
    <w:rsid w:val="51A92C05"/>
    <w:rsid w:val="52F57F0F"/>
    <w:rsid w:val="53B52B8D"/>
    <w:rsid w:val="53E9497D"/>
    <w:rsid w:val="54DA257B"/>
    <w:rsid w:val="55994598"/>
    <w:rsid w:val="56AB4841"/>
    <w:rsid w:val="57136CDB"/>
    <w:rsid w:val="58DA44AA"/>
    <w:rsid w:val="59386693"/>
    <w:rsid w:val="5BF75671"/>
    <w:rsid w:val="5DF323B5"/>
    <w:rsid w:val="67CA36ED"/>
    <w:rsid w:val="71AF48EC"/>
    <w:rsid w:val="75310520"/>
    <w:rsid w:val="7734249D"/>
    <w:rsid w:val="77F79321"/>
    <w:rsid w:val="782B7689"/>
    <w:rsid w:val="799E16D7"/>
    <w:rsid w:val="7ECC210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4">
    <w:name w:val="heading 4"/>
    <w:basedOn w:val="1"/>
    <w:next w:val="1"/>
    <w:qFormat/>
    <w:uiPriority w:val="0"/>
    <w:pPr>
      <w:keepNext/>
      <w:keepLines/>
      <w:spacing w:line="360" w:lineRule="auto"/>
      <w:outlineLvl w:val="3"/>
    </w:pPr>
    <w:rPr>
      <w:rFonts w:ascii="宋体" w:hAnsi="宋体" w:cs="Times New Roman"/>
      <w:bCs/>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szCs w:val="20"/>
    </w:rPr>
  </w:style>
  <w:style w:type="paragraph" w:styleId="5">
    <w:name w:val="annotation text"/>
    <w:basedOn w:val="1"/>
    <w:link w:val="23"/>
    <w:qFormat/>
    <w:uiPriority w:val="0"/>
    <w:pPr>
      <w:jc w:val="left"/>
    </w:pPr>
  </w:style>
  <w:style w:type="paragraph" w:styleId="6">
    <w:name w:val="Body Text"/>
    <w:basedOn w:val="1"/>
    <w:qFormat/>
    <w:uiPriority w:val="0"/>
    <w:pPr>
      <w:spacing w:after="120"/>
    </w:pPr>
    <w:rPr>
      <w:rFonts w:ascii="Calibri" w:hAnsi="Calibri" w:eastAsia="仿宋"/>
      <w:szCs w:val="20"/>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annotation subject"/>
    <w:basedOn w:val="5"/>
    <w:next w:val="5"/>
    <w:link w:val="24"/>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正文格式"/>
    <w:basedOn w:val="1"/>
    <w:qFormat/>
    <w:uiPriority w:val="0"/>
    <w:pPr>
      <w:topLinePunct/>
      <w:ind w:firstLine="420" w:firstLineChars="200"/>
    </w:pPr>
    <w:rPr>
      <w:bCs/>
      <w:szCs w:val="21"/>
    </w:rPr>
  </w:style>
  <w:style w:type="paragraph" w:customStyle="1" w:styleId="18">
    <w:name w:val="首缩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9">
    <w:name w:val="正文文本 (2)"/>
    <w:basedOn w:val="1"/>
    <w:qFormat/>
    <w:uiPriority w:val="99"/>
    <w:pPr>
      <w:shd w:val="clear" w:color="auto" w:fill="FFFFFF"/>
      <w:spacing w:line="520" w:lineRule="exact"/>
      <w:jc w:val="distribute"/>
    </w:pPr>
    <w:rPr>
      <w:rFonts w:ascii="微软雅黑" w:hAnsi="微软雅黑" w:eastAsia="微软雅黑" w:cs="微软雅黑"/>
    </w:rPr>
  </w:style>
  <w:style w:type="character" w:customStyle="1" w:styleId="20">
    <w:name w:val="重点内容 Char"/>
    <w:link w:val="21"/>
    <w:qFormat/>
    <w:uiPriority w:val="0"/>
    <w:rPr>
      <w:rFonts w:hint="eastAsia" w:ascii="方正仿宋_GB2312" w:hAnsi="方正仿宋_GB2312" w:eastAsia="方正仿宋_GB2312" w:cs="方正仿宋_GB2312"/>
      <w:color w:val="auto"/>
      <w:sz w:val="32"/>
      <w:szCs w:val="32"/>
      <w:u w:val="none" w:color="000000" w:themeColor="text1"/>
      <w:lang w:eastAsia="zh-Hans"/>
    </w:rPr>
  </w:style>
  <w:style w:type="paragraph" w:customStyle="1" w:styleId="21">
    <w:name w:val="重点内容"/>
    <w:basedOn w:val="1"/>
    <w:link w:val="20"/>
    <w:qFormat/>
    <w:uiPriority w:val="0"/>
    <w:pPr>
      <w:widowControl/>
      <w:ind w:firstLine="643" w:firstLineChars="200"/>
      <w:jc w:val="left"/>
    </w:pPr>
    <w:rPr>
      <w:rFonts w:hint="eastAsia" w:ascii="方正仿宋_GB2312" w:hAnsi="方正仿宋_GB2312" w:eastAsia="方正仿宋_GB2312" w:cs="方正仿宋_GB2312"/>
      <w:sz w:val="32"/>
      <w:szCs w:val="32"/>
      <w:u w:color="000000" w:themeColor="text1"/>
      <w:lang w:eastAsia="zh-Hans"/>
    </w:rPr>
  </w:style>
  <w:style w:type="character" w:customStyle="1" w:styleId="22">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3">
    <w:name w:val="批注文字 Char"/>
    <w:basedOn w:val="12"/>
    <w:link w:val="5"/>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9"/>
    <w:qFormat/>
    <w:uiPriority w:val="0"/>
    <w:rPr>
      <w:rFonts w:asciiTheme="minorHAnsi" w:hAnsiTheme="minorHAnsi" w:eastAsiaTheme="minorEastAsia" w:cstheme="minorBidi"/>
      <w:b/>
      <w:bCs/>
      <w:kern w:val="2"/>
      <w:sz w:val="21"/>
      <w:szCs w:val="24"/>
    </w:rPr>
  </w:style>
  <w:style w:type="paragraph" w:customStyle="1" w:styleId="25">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2AE1-5F5C-457D-849D-E660C8FCDC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99664</Words>
  <Characters>11509</Characters>
  <Lines>95</Lines>
  <Paragraphs>221</Paragraphs>
  <TotalTime>22</TotalTime>
  <ScaleCrop>false</ScaleCrop>
  <LinksUpToDate>false</LinksUpToDate>
  <CharactersWithSpaces>110952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2024-01-22T12:21:00Z</dcterms:created>
  <dc:creator>五块钱</dc:creator>
  <cp:lastModifiedBy>胡泽宇</cp:lastModifiedBy>
  <dcterms:modified xsi:type="dcterms:W3CDTF">2024-01-23T07:59:55Z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6D3E69F18343445FBAF16CC91504BB85</vt:lpwstr>
  </property>
</Properties>
</file>