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440606-2025-00139</w:t>
      </w:r>
    </w:p>
    <w:p>
      <w:pPr>
        <w:pStyle w:val="null3"/>
        <w:jc w:val="center"/>
        <w:outlineLvl w:val="3"/>
      </w:pPr>
      <w:r>
        <w:rPr>
          <w:sz w:val="24"/>
          <w:b/>
        </w:rPr>
        <w:t>采购项目编号：</w:t>
      </w:r>
      <w:r>
        <w:rPr>
          <w:sz w:val="24"/>
          <w:b/>
        </w:rPr>
        <w:t>BDGZ2024069</w:t>
      </w:r>
    </w:p>
    <w:p>
      <w:pPr>
        <w:pStyle w:val="null3"/>
        <w:jc w:val="center"/>
        <w:outlineLvl w:val="3"/>
      </w:pPr>
      <w:r>
        <w:rPr>
          <w:sz w:val="24"/>
          <w:b/>
        </w:rPr>
        <w:t>项目名称：</w:t>
      </w:r>
      <w:r>
        <w:rPr>
          <w:sz w:val="24"/>
          <w:b/>
        </w:rPr>
        <w:t>2025-2028年残疾人康复服务项目(二次)</w:t>
      </w:r>
    </w:p>
    <w:p>
      <w:pPr>
        <w:pStyle w:val="null3"/>
        <w:jc w:val="center"/>
        <w:outlineLvl w:val="3"/>
      </w:pPr>
      <w:r>
        <w:rPr>
          <w:sz w:val="24"/>
          <w:b/>
        </w:rPr>
        <w:t>采购人：</w:t>
      </w:r>
      <w:r>
        <w:rPr>
          <w:sz w:val="24"/>
          <w:b/>
        </w:rPr>
        <w:t>佛山市顺德区杏坛镇公共服务办公室</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佛山市顺德区杏坛镇公共服务办公室</w:t>
      </w:r>
      <w:r>
        <w:rPr/>
        <w:t>的委托，采用</w:t>
      </w:r>
      <w:r>
        <w:rPr/>
        <w:t>公开招标</w:t>
      </w:r>
      <w:r>
        <w:rPr/>
        <w:t>方式组织采购</w:t>
      </w:r>
      <w:r>
        <w:rPr/>
        <w:t>2025-2028年残疾人康复服务项目(二次)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2025-2028年残疾人康复服务项目(二次)</w:t>
      </w:r>
    </w:p>
    <w:p>
      <w:pPr>
        <w:pStyle w:val="null3"/>
        <w:ind w:firstLine="480"/>
      </w:pPr>
      <w:r>
        <w:rPr/>
        <w:t>采购计划编号：</w:t>
      </w:r>
      <w:r>
        <w:rPr/>
        <w:t>440606-2025-00139</w:t>
      </w:r>
    </w:p>
    <w:p>
      <w:pPr>
        <w:pStyle w:val="null3"/>
        <w:ind w:firstLine="480"/>
      </w:pPr>
      <w:r>
        <w:rPr/>
        <w:t>采购项目编号：</w:t>
      </w:r>
      <w:r>
        <w:rPr/>
        <w:t>BDGZ2024069</w:t>
      </w:r>
    </w:p>
    <w:p>
      <w:pPr>
        <w:pStyle w:val="null3"/>
        <w:ind w:firstLine="480"/>
      </w:pPr>
      <w:r>
        <w:rPr/>
        <w:t>采购方式：</w:t>
      </w:r>
      <w:r>
        <w:rPr/>
        <w:t>公开招标</w:t>
      </w:r>
    </w:p>
    <w:p>
      <w:pPr>
        <w:pStyle w:val="null3"/>
        <w:ind w:firstLine="480"/>
      </w:pPr>
      <w:r>
        <w:rPr/>
        <w:t>预算金额：</w:t>
      </w:r>
      <w:r>
        <w:rPr/>
        <w:t>4,860,000.00</w:t>
      </w:r>
      <w:r>
        <w:rPr/>
        <w:t>元</w:t>
      </w:r>
    </w:p>
    <w:p>
      <w:pPr>
        <w:pStyle w:val="null3"/>
        <w:outlineLvl w:val="3"/>
      </w:pPr>
      <w:r>
        <w:rPr>
          <w:sz w:val="24"/>
          <w:b/>
        </w:rPr>
        <w:t>2.项目内容及需求情况（采购项目技术规格、参数及要求）</w:t>
      </w:r>
    </w:p>
    <w:p>
      <w:pPr>
        <w:pStyle w:val="null3"/>
      </w:pPr>
      <w:r>
        <w:rPr/>
        <w:t>采购包1(杏坛镇君怡康复中心服务):</w:t>
      </w:r>
    </w:p>
    <w:p>
      <w:pPr>
        <w:pStyle w:val="null3"/>
      </w:pPr>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残疾人服务</w:t>
            </w:r>
          </w:p>
        </w:tc>
        <w:tc>
          <w:tcPr>
            <w:tcW w:type="dxa" w:w="2136"/>
          </w:tcPr>
          <w:p>
            <w:pPr>
              <w:pStyle w:val="null3"/>
            </w:pPr>
            <w:r>
              <w:rPr/>
              <w:t>杏坛镇君怡康复中心服务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合同履行期限：自合同签订之日起三年</w:t>
      </w:r>
    </w:p>
    <w:p>
      <w:pPr>
        <w:pStyle w:val="null3"/>
      </w:pPr>
      <w:r>
        <w:rPr/>
        <w:t>采购包2(麦村村社区康园中心服务、逢简村社区康园中心服务):</w:t>
      </w:r>
    </w:p>
    <w:p>
      <w:pPr>
        <w:pStyle w:val="null3"/>
      </w:pPr>
      <w:r>
        <w:rPr/>
        <w:t>采购包预算金额：2,160,000.00元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残疾人服务</w:t>
            </w:r>
          </w:p>
        </w:tc>
        <w:tc>
          <w:tcPr>
            <w:tcW w:type="dxa" w:w="2136"/>
          </w:tcPr>
          <w:p>
            <w:pPr>
              <w:pStyle w:val="null3"/>
            </w:pPr>
            <w:r>
              <w:rPr/>
              <w:t>麦村村社区康园中心服务、逢简村社区康园中心服务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2）有依法缴纳税收和社会保障资金的良好记录：提供《政府采购供应商资格信用承诺函》（详见公告附件）。</w:t>
      </w:r>
    </w:p>
    <w:p>
      <w:pPr>
        <w:pStyle w:val="null3"/>
      </w:pPr>
      <w:r>
        <w:rPr/>
        <w:t>3）具有良好的商业信誉和健全的财务会计制度：提供《政府采购供应商资格信用承诺函》（详见公告附件）。</w:t>
      </w:r>
    </w:p>
    <w:p>
      <w:pPr>
        <w:pStyle w:val="null3"/>
      </w:pPr>
      <w:r>
        <w:rPr/>
        <w:t>4）履行合同所必需的设备和专业技术能力：提供《政府采购供应商资格信用承诺函》（详见公告附件）。</w:t>
      </w:r>
    </w:p>
    <w:p>
      <w:pPr>
        <w:pStyle w:val="null3"/>
      </w:pPr>
      <w:r>
        <w:rPr/>
        <w:t>5）参加采购活动前3年内，在经营活动中没有重大违法记录：提供《政府采购供应商资格信用承诺函》（详见公告附件）或参照投标（报价）函相关承诺格式内容。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采购包1（杏坛镇君怡康复中心服务）：</w:t>
      </w:r>
      <w:r>
        <w:rP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p>
      <w:pPr>
        <w:pStyle w:val="null3"/>
        <w:jc w:val="left"/>
      </w:pPr>
      <w:r>
        <w:rPr/>
        <w:t>采购包2（麦村村社区康园中心服务、逢简村社区康园中心服务）：</w:t>
      </w:r>
      <w:r>
        <w:rP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p>
      <w:pPr>
        <w:pStyle w:val="null3"/>
        <w:outlineLvl w:val="3"/>
      </w:pPr>
      <w:r>
        <w:rPr>
          <w:sz w:val="24"/>
          <w:b/>
        </w:rPr>
        <w:t>3.本项目特定的资格要求：</w:t>
      </w:r>
    </w:p>
    <w:p>
      <w:pPr>
        <w:pStyle w:val="null3"/>
      </w:pPr>
      <w:r>
        <w:rPr/>
        <w:t>采购包1（杏坛镇君怡康复中心服务）：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采购包2（麦村村社区康园中心服务、逢简村社区康园中心服务）：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广东省公共资源交易平台（佛山市）、（https://ygp.gdzwfw.gov.cn/ggzy-portal/#/440600/index）、佛山市顺德区杏坛镇政务网（http://www.shunde.gov.cn/xingtan/index.html）及采购代理机构网站（http：//www.gdbdzb.com/）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佛山市顺德区杏坛镇公共服务办公室</w:t>
      </w:r>
    </w:p>
    <w:p>
      <w:pPr>
        <w:pStyle w:val="null3"/>
        <w:ind w:firstLine="480"/>
      </w:pPr>
      <w:r>
        <w:rPr/>
        <w:t xml:space="preserve"> 地址：</w:t>
      </w:r>
      <w:r>
        <w:rPr/>
        <w:t>广东省佛山市顺德区杏坛镇南国西路329号行政大楼5楼</w:t>
      </w:r>
    </w:p>
    <w:p>
      <w:pPr>
        <w:pStyle w:val="null3"/>
        <w:ind w:firstLine="480"/>
      </w:pPr>
      <w:r>
        <w:rPr/>
        <w:t xml:space="preserve"> 联系方式：</w:t>
      </w:r>
      <w:r>
        <w:rPr/>
        <w:t>0757-27388383</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（一）佛山市顺德区杏坛镇人民政府于</w:t>
      </w:r>
      <w:r>
        <w:rPr>
          <w:sz w:val="21"/>
        </w:rPr>
        <w:t>2011</w:t>
      </w:r>
      <w:r>
        <w:rPr>
          <w:sz w:val="21"/>
        </w:rPr>
        <w:t>年开始积极推动残疾人社区康复服务发展，为杏坛镇残疾人士提供社区康复服务及职业康复训练服务，在经过多年的服务发展基础上，杏坛镇残疾人康复服务工作根据政策要求及结合本地实际工作开始取得了一定的成效，在儿童康复、成年居家康复及职业康复等几个方面得到残疾人士、家庭及社区人士的认可，切实帮助有需要的残疾人士及其家庭解决实际所需。</w:t>
      </w:r>
    </w:p>
    <w:p>
      <w:pPr>
        <w:pStyle w:val="null3"/>
        <w:ind w:firstLine="420"/>
      </w:pPr>
      <w:r>
        <w:rPr>
          <w:sz w:val="21"/>
        </w:rPr>
        <w:t>（二）自</w:t>
      </w:r>
      <w:r>
        <w:rPr>
          <w:sz w:val="21"/>
        </w:rPr>
        <w:t>2018</w:t>
      </w:r>
      <w:r>
        <w:rPr>
          <w:sz w:val="21"/>
        </w:rPr>
        <w:t>年以来，在《顺德区残疾人就业保障金扶持残疾人就业实施细则》的通知（顺民社发〔</w:t>
      </w:r>
      <w:r>
        <w:rPr>
          <w:sz w:val="21"/>
        </w:rPr>
        <w:t>2016</w:t>
      </w:r>
      <w:r>
        <w:rPr>
          <w:sz w:val="21"/>
        </w:rPr>
        <w:t>〕</w:t>
      </w:r>
      <w:r>
        <w:rPr>
          <w:sz w:val="21"/>
        </w:rPr>
        <w:t>201</w:t>
      </w:r>
      <w:r>
        <w:rPr>
          <w:sz w:val="21"/>
        </w:rPr>
        <w:t>号）的政策指导及顺德区众创共善政策的扶持下，杏坛镇残疾人社区康园中心服务得到进一步的发展。目前在运营的残疾人康园服务点有杏坛镇君怡康复中心、麦村村社区康园中心、逢简村社区康园中心。为进一步推进杏坛镇残疾人职业康复服务的发展，促进杏坛镇残障服务工作的专业化发展，进一步扩大残障服务的服务范围，杏坛镇政府采用公开招标的方式选择符合资格的服务机构，为杏坛镇君怡康复中心、麦村村社区康园中心、逢简村社区康园中心提供运营管理服务，为社区残疾人提供职业训练、咨询、娱疗、转介、辅具供应发放、康复知识教育、职业康复等系列化服务，做到服务进社区，为残疾人提供身心、能力全面发展的个性化服务，努力提高残疾人的生活质量和参与社会活动的能力。</w:t>
      </w:r>
      <w:r>
        <w:rPr>
          <w:sz w:val="21"/>
        </w:rPr>
        <w:t>本项目总预算为</w:t>
      </w:r>
      <w:r>
        <w:rPr>
          <w:sz w:val="21"/>
        </w:rPr>
        <w:t>4,860,000.00</w:t>
      </w:r>
      <w:r>
        <w:rPr>
          <w:sz w:val="21"/>
        </w:rPr>
        <w:t>元</w:t>
      </w:r>
      <w:r>
        <w:rPr>
          <w:sz w:val="21"/>
        </w:rPr>
        <w:t>，其中采购包</w:t>
      </w:r>
      <w:r>
        <w:rPr>
          <w:sz w:val="21"/>
        </w:rPr>
        <w:t>1</w:t>
      </w:r>
      <w:r>
        <w:rPr>
          <w:sz w:val="21"/>
        </w:rPr>
        <w:t>杏坛镇君怡康复中心服务预算为</w:t>
      </w:r>
      <w:r>
        <w:rPr>
          <w:sz w:val="21"/>
        </w:rPr>
        <w:t>2,700,000.00</w:t>
      </w:r>
      <w:r>
        <w:rPr>
          <w:sz w:val="21"/>
        </w:rPr>
        <w:t>元</w:t>
      </w:r>
      <w:r>
        <w:rPr>
          <w:sz w:val="21"/>
        </w:rPr>
        <w:t>，采购包</w:t>
      </w:r>
      <w:r>
        <w:rPr>
          <w:sz w:val="21"/>
        </w:rPr>
        <w:t>2</w:t>
      </w:r>
      <w:r>
        <w:rPr>
          <w:sz w:val="21"/>
        </w:rPr>
        <w:t>麦村村社区康园中心服务预算为</w:t>
      </w:r>
      <w:r>
        <w:rPr>
          <w:sz w:val="21"/>
        </w:rPr>
        <w:t>1,080,000.00</w:t>
      </w:r>
      <w:r>
        <w:rPr>
          <w:sz w:val="21"/>
        </w:rPr>
        <w:t>元、逢简村社区康园中心服务预算为</w:t>
      </w:r>
      <w:r>
        <w:rPr>
          <w:sz w:val="21"/>
        </w:rPr>
        <w:t>1,080,000.00</w:t>
      </w:r>
      <w:r>
        <w:rPr>
          <w:sz w:val="21"/>
        </w:rPr>
        <w:t>元</w:t>
      </w:r>
      <w:r>
        <w:rPr>
          <w:sz w:val="21"/>
        </w:rPr>
        <w:t>。</w:t>
      </w:r>
    </w:p>
    <w:p>
      <w:pPr>
        <w:pStyle w:val="null3"/>
      </w:pPr>
      <w:r>
        <w:rPr/>
        <w:t>采购包1（杏坛镇君怡康复中心服务）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★采购人指定地点（佛山市内）</w:t>
            </w:r>
          </w:p>
        </w:tc>
      </w:tr>
      <w:tr/>
      <w:tr/>
      <w:tr>
        <w:tc>
          <w:tcPr>
            <w:tcW w:type="dxa" w:w="4153"/>
          </w:tcPr>
          <w:p>
            <w:pPr>
              <w:pStyle w:val="null3"/>
            </w:pPr>
            <w:r>
              <w:rPr/>
              <w:t>付款方式</w:t>
            </w:r>
          </w:p>
        </w:tc>
        <w:tc>
          <w:tcPr>
            <w:tcW w:type="dxa" w:w="4153"/>
          </w:tcPr>
          <w:p>
            <w:pPr>
              <w:pStyle w:val="null3"/>
            </w:pPr>
            <w:r>
              <w:rPr/>
              <w:t>第1期为(结算款)：支付比例100%，（一）由采购人按下列程序付款： 1.本项目合同一签三年，本项目费用每年分四期支付,每期为三个月；当年服务费总额=合同金额÷3年。 （1）首年第一期服务费，合同签订生效后，中标人向采购人提供相应金额的正式发票后10个工作日内，向中标人支付当年服务费总额的30%； (2）第二期服务费，在当期服务完成后的下个月15号前，中标人向采购人提供相应金额的正式发票后10个工作日内，向中标人支付当年服务费总额的20%（当期最终支付服务费的金额=当年服务费总额的20%-当期考核后应扣除的费用（如有）； (3）第三期服务费，在当期服务完成后的下个月15号前，中标人向采购人提供相应金额的正式发票后10个工作日内，向中标人支付当年服务费总额的25%（当期最终支付服务费的金额=当年服务费总额的25%-当期考核后应扣除的费用（如有）； (4）第四期服务费，在当期服务完成后的下个月15号前，中标人向采购人提供相应金额的正式发票后 10个工作日内，向中标人支寸当年服务费总额的25%(当期最终支付服务费的金额=当年服务费总额的25%-当期考核后应扣除的费用(如有)。 （5）以上支付由采购人根据双方确认的服务费后以转账形式付款。 2.第二年和第三年服务费按以上方式支付。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验收主体：采购人或采购人聘请的第三方、享受本中心服务的残疾人及其家属代表。（二）验收时间：按定期考核时间。（三）验收标准及内容：1.考核标准（1）采购人对中标人提供的服务进行定期考核。采购人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(2）每年由采购人根据《考核评估表》进行考核，以反馈中标人工作中的优点与不足，为下一阶段工作提出改进建议，中标人必须根据相应情况进行更正和完善。(3）每期考核评分总分90分（含90分）-100分的评为优秀等次，总分80分（含80分）-89分的评为良好等次，总分70（含70分）-79分的评为合格，总分60（含60分）-69分为基本合格，总分60分以下的评为不合格。(4)当期考核被评为优秀、良好等次的，按当期服务费全额支付；当期考核被评为合格、基本合格等次的，按当期服务费的80%支付；当期考核被评为不合格等次的，按当期服务费的60%支付；服务期内如果中标人累计有二期被评为不合格等次的，采购人有权单方解除合同，由此产生的经济赔偿和法律责任由中标人承担。2.评估标准(1)服务监管：采购人有执行服务监管的权利，督促服务机构按计划完成工作任务，定期召开工作例会，听取汇报、审核服务记录、提出工作要求；中标人需结合服务项目实际进度情况，每年度定期向采购人递交工作总结和下一阶段工作计划。(2)每年度的年终评估由采购人组织，评估小组由采购人或采购人聘请的第三方、享受本中心服务的残疾人及其家属代表组成。(3)年终评估采取评分制的方式进行，评分总分90分（含90分）-100分的评为优秀等次，总分80分（含80分）-89分的评为良好等次，总分70（含70分）-79分的评为合格，总分60（含60分）-69分为基本合格，总分60分以下的评为不合格。评估为不合格的，采购人将向中标人发出限期整改通知书；不整改或整改不到位的，采购人有权单方面解除合同，无需向中标人作任何赔偿或补偿。合同履行完毕或解除合同后，中标人应与接替的服务机构做好服务内容、相关档案等交接工作，待交接手续确认完成，采购人与中标人结算实际服务费。</w:t>
            </w:r>
          </w:p>
        </w:tc>
      </w:tr>
      <w:tr>
        <w:tc>
          <w:tcPr>
            <w:tcW w:type="dxa" w:w="4153"/>
          </w:tcPr>
          <w:p>
            <w:pPr>
              <w:pStyle w:val="null3"/>
            </w:pPr>
            <w:r>
              <w:rPr/>
              <w:t>履约保证金</w:t>
            </w:r>
          </w:p>
        </w:tc>
        <w:tc>
          <w:tcPr>
            <w:tcW w:type="dxa" w:w="4153"/>
          </w:tcPr>
          <w:p>
            <w:pPr>
              <w:pStyle w:val="null3"/>
            </w:pPr>
            <w:r>
              <w:rPr/>
              <w:t>收取比例：3%,说明：★说明：（一）中标人应在接到中标通知书后7个工作日内以支票、汇票、本票或者金融机构、担保机构出具的保函等非现金形式提交或通过银行转账的方式向采购人提交履约保证金，具体提交方式以采购人最终确认为准。履约保证金金额为中标金额的3%，如果中标人拒绝提交履约保证金，视为中标人拒绝与采购人签订合同，将要被依法追究，并承担相应的法律责任。（二）合同有效期内，中标人违反合同条款的，应承担违约责任，采购人有权视违约情节启动履约保证金，以赔偿采购人的损失，中标人应继续履行合同，直至完善为止；如中标人不履行与采购人订立的合同的，履约保证金不予退还，给采购人造成的损失超过履约保证金数额的，应当对超过部分予以赔偿。中标人在收到采购人的通知后，应在3个工作日内补足被扣除的履约保证金，否则采购人有权终止合同。（三）合同期满，中标人如期履约的，采购人将于合同期满之日起10个工作日内将履约保证金无息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付款方式补充，（一）中标人凭以下有效文件与采购人结算：1.合同；2.中标人开具的正式发票；3.每年第二期至第四期提供评估/考核报告（加盖采购人公章）；4.中标通知书。（二）收款方、出具发票方、合同乙方均必须与中标人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报价为全包价，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中标人承担，采购人将不再另支付任何费用，以人民币为结算单位。 （二）服务对象的生活补贴费用300元/人/月，伙食补贴费用200元/人/月，均为不可调整费用，投标人在报价中必须包含。 （三）采购包1最高限价为合共人民币2,700,000.00元。</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一）在合同履行完毕或解除合同至采购人确定接替服务机构正式履行合同前，中标人须继续为原服务对象提供合同约定的服务，费用按实际服务时间进行结算。合同履行完毕或解除合同后，中标人应与接替服务机构做好交接移交工作，待交接移交手续确认完成，采购人与中标人按实结算服务费。 （二）在服务期间内，中标人须承担项目工作人员的意外责任、工伤责任和所有服务风险。 （三）在服务期间内，与工作人员发生的一切劳务纠纷，由中标人负责。 （四）中标人在本项目到期后应把服务期间所有工作台账资料（包括纸质台账、电子台账等）完整移交给采购人或配合移交给后续跟进的第三方机构，不得擅自删除或私自带走与该服务内容有关的资料，由于中标人过错导致该服务内容有关的资料泄密，中标人必须承担一切责任，采购人有权拒绝支付余下合同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残疾人服务</w:t>
            </w:r>
          </w:p>
        </w:tc>
        <w:tc>
          <w:tcPr>
            <w:tcW w:type="dxa" w:w="933"/>
          </w:tcPr>
          <w:p>
            <w:pPr>
              <w:pStyle w:val="null3"/>
              <w:jc w:val="left"/>
            </w:pPr>
            <w:r>
              <w:rPr/>
              <w:t>杏坛镇君怡康复中心服务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2,700,000.00</w:t>
            </w:r>
          </w:p>
        </w:tc>
        <w:tc>
          <w:tcPr>
            <w:tcW w:type="dxa" w:w="933"/>
          </w:tcPr>
          <w:p>
            <w:pPr>
              <w:pStyle w:val="null3"/>
              <w:jc w:val="right"/>
            </w:pPr>
            <w:r>
              <w:rPr/>
              <w:t>2,700,000.00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杏坛镇君怡康复中心服务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一、项目定位</w:t>
            </w:r>
          </w:p>
          <w:p>
            <w:pPr>
              <w:pStyle w:val="null3"/>
              <w:jc w:val="both"/>
            </w:pPr>
            <w:r>
              <w:rPr>
                <w:sz w:val="21"/>
              </w:rPr>
              <w:t>为残疾人</w:t>
            </w:r>
            <w:r>
              <w:rPr>
                <w:sz w:val="21"/>
              </w:rPr>
              <w:t>提供日间照料、生活自理能力训练、社会适应能力辅导、职业康复及劳动技能训练、康复功能训练、康乐文体活动、辅助性就业</w:t>
            </w:r>
            <w:r>
              <w:rPr>
                <w:sz w:val="21"/>
              </w:rPr>
              <w:t>及公开就业能力培训</w:t>
            </w:r>
            <w:r>
              <w:rPr>
                <w:sz w:val="21"/>
              </w:rPr>
              <w:t>等服务</w:t>
            </w:r>
            <w:r>
              <w:rPr>
                <w:sz w:val="21"/>
              </w:rPr>
              <w:t>。</w:t>
            </w:r>
          </w:p>
        </w:tc>
      </w:tr>
      <w:tr>
        <w:tc>
          <w:tcPr>
            <w:tcW w:type="dxa" w:w="2076"/>
          </w:tcPr>
          <w:p/>
        </w:tc>
        <w:tc>
          <w:tcPr>
            <w:tcW w:type="dxa" w:w="415"/>
          </w:tcPr>
          <w:p>
            <w:pPr>
              <w:pStyle w:val="null3"/>
            </w:pPr>
            <w:r>
              <w:rPr/>
              <w:t>2</w:t>
            </w:r>
          </w:p>
        </w:tc>
        <w:tc>
          <w:tcPr>
            <w:tcW w:type="dxa" w:w="5814"/>
          </w:tcPr>
          <w:p>
            <w:pPr>
              <w:pStyle w:val="null3"/>
              <w:jc w:val="both"/>
            </w:pPr>
            <w:r>
              <w:rPr/>
              <w:t>二、项目目标</w:t>
            </w:r>
          </w:p>
          <w:p>
            <w:pPr>
              <w:pStyle w:val="null3"/>
              <w:jc w:val="both"/>
            </w:pPr>
            <w:r>
              <w:rPr>
                <w:sz w:val="21"/>
              </w:rPr>
              <w:t>为杏坛</w:t>
            </w:r>
            <w:r>
              <w:rPr>
                <w:sz w:val="21"/>
              </w:rPr>
              <w:t>户籍</w:t>
            </w:r>
            <w:r>
              <w:rPr>
                <w:sz w:val="21"/>
              </w:rPr>
              <w:t>的就业年龄段</w:t>
            </w:r>
            <w:r>
              <w:rPr>
                <w:sz w:val="21"/>
              </w:rPr>
              <w:t>（</w:t>
            </w:r>
            <w:r>
              <w:rPr>
                <w:sz w:val="21"/>
              </w:rPr>
              <w:t>16周岁至法定退休年龄）</w:t>
            </w:r>
            <w:r>
              <w:rPr>
                <w:sz w:val="21"/>
              </w:rPr>
              <w:t>智力、精神、重度</w:t>
            </w:r>
            <w:r>
              <w:rPr>
                <w:sz w:val="21"/>
              </w:rPr>
              <w:t>肢体</w:t>
            </w:r>
            <w:r>
              <w:rPr>
                <w:sz w:val="21"/>
              </w:rPr>
              <w:t>残疾人</w:t>
            </w:r>
            <w:r>
              <w:rPr>
                <w:sz w:val="21"/>
              </w:rPr>
              <w:t>以</w:t>
            </w:r>
            <w:r>
              <w:rPr>
                <w:sz w:val="21"/>
              </w:rPr>
              <w:t>及</w:t>
            </w:r>
            <w:r>
              <w:rPr>
                <w:sz w:val="21"/>
              </w:rPr>
              <w:t>多重残疾人提供康园中心相关服务，</w:t>
            </w:r>
            <w:r>
              <w:rPr>
                <w:sz w:val="21"/>
              </w:rPr>
              <w:t>以提高服务对象生活质量和社会参与能力，实现残疾人与社会共融，减轻家庭及社会负担。</w:t>
            </w:r>
          </w:p>
        </w:tc>
      </w:tr>
      <w:tr>
        <w:tc>
          <w:tcPr>
            <w:tcW w:type="dxa" w:w="2076"/>
          </w:tcPr>
          <w:p/>
        </w:tc>
        <w:tc>
          <w:tcPr>
            <w:tcW w:type="dxa" w:w="415"/>
          </w:tcPr>
          <w:p>
            <w:pPr>
              <w:pStyle w:val="null3"/>
            </w:pPr>
            <w:r>
              <w:rPr/>
              <w:t>3</w:t>
            </w:r>
          </w:p>
        </w:tc>
        <w:tc>
          <w:tcPr>
            <w:tcW w:type="dxa" w:w="5814"/>
          </w:tcPr>
          <w:p>
            <w:pPr>
              <w:pStyle w:val="null3"/>
              <w:jc w:val="both"/>
            </w:pPr>
            <w:r>
              <w:rPr/>
              <w:t>三、服务对象</w:t>
            </w:r>
          </w:p>
          <w:p>
            <w:pPr>
              <w:pStyle w:val="null3"/>
              <w:jc w:val="both"/>
            </w:pPr>
            <w:r>
              <w:rPr/>
              <w:t>（一）杏坛镇君怡康复中心的服务对象数量为</w:t>
            </w:r>
            <w:r>
              <w:rPr/>
              <w:t>50人。</w:t>
            </w:r>
          </w:p>
          <w:p>
            <w:pPr>
              <w:pStyle w:val="null3"/>
              <w:jc w:val="both"/>
            </w:pPr>
            <w:r>
              <w:rPr>
                <w:sz w:val="21"/>
              </w:rPr>
              <w:t>（二）</w:t>
            </w:r>
            <w:r>
              <w:rPr>
                <w:sz w:val="21"/>
              </w:rPr>
              <w:t>杏坛</w:t>
            </w:r>
            <w:r>
              <w:rPr>
                <w:sz w:val="21"/>
              </w:rPr>
              <w:t>户籍</w:t>
            </w:r>
            <w:r>
              <w:rPr>
                <w:sz w:val="21"/>
              </w:rPr>
              <w:t>就业年龄：</w:t>
            </w:r>
            <w:r>
              <w:rPr>
                <w:sz w:val="21"/>
              </w:rPr>
              <w:t>16周岁至法定退休年龄</w:t>
            </w:r>
            <w:r>
              <w:rPr>
                <w:sz w:val="21"/>
              </w:rPr>
              <w:t>。具有职业训练、日间照料服务需求，同时满足生活能自理、精神健康情况稳定、无传染病、无重大疾病、无严重骚扰行为等要求的智力、精神、重度肢体残疾人士</w:t>
            </w:r>
            <w:r>
              <w:rPr>
                <w:sz w:val="21"/>
              </w:rPr>
              <w:t>以</w:t>
            </w:r>
            <w:r>
              <w:rPr>
                <w:sz w:val="21"/>
              </w:rPr>
              <w:t>及</w:t>
            </w:r>
            <w:r>
              <w:rPr>
                <w:sz w:val="21"/>
              </w:rPr>
              <w:t>多重残疾人</w:t>
            </w:r>
            <w:r>
              <w:rPr>
                <w:sz w:val="21"/>
              </w:rPr>
              <w:t>。特困供养人员、低保家庭、低保临界家庭、以老养残</w:t>
            </w:r>
            <w:r>
              <w:rPr>
                <w:sz w:val="21"/>
              </w:rPr>
              <w:t>、</w:t>
            </w:r>
            <w:r>
              <w:rPr>
                <w:sz w:val="21"/>
              </w:rPr>
              <w:t>一</w:t>
            </w:r>
            <w:r>
              <w:rPr>
                <w:sz w:val="21"/>
              </w:rPr>
              <w:t>户</w:t>
            </w:r>
            <w:r>
              <w:rPr>
                <w:sz w:val="21"/>
              </w:rPr>
              <w:t>多残</w:t>
            </w:r>
            <w:r>
              <w:rPr>
                <w:sz w:val="21"/>
              </w:rPr>
              <w:t>或无直系亲属的残</w:t>
            </w:r>
            <w:r>
              <w:rPr>
                <w:sz w:val="21"/>
              </w:rPr>
              <w:t>疾</w:t>
            </w:r>
            <w:r>
              <w:rPr>
                <w:sz w:val="21"/>
              </w:rPr>
              <w:t>人</w:t>
            </w:r>
            <w:r>
              <w:rPr>
                <w:sz w:val="21"/>
              </w:rPr>
              <w:t>优先轮候。</w:t>
            </w:r>
          </w:p>
        </w:tc>
      </w:tr>
      <w:tr>
        <w:tc>
          <w:tcPr>
            <w:tcW w:type="dxa" w:w="2076"/>
          </w:tcPr>
          <w:p/>
        </w:tc>
        <w:tc>
          <w:tcPr>
            <w:tcW w:type="dxa" w:w="415"/>
          </w:tcPr>
          <w:p>
            <w:pPr>
              <w:pStyle w:val="null3"/>
            </w:pPr>
            <w:r>
              <w:rPr/>
              <w:t>4</w:t>
            </w:r>
          </w:p>
        </w:tc>
        <w:tc>
          <w:tcPr>
            <w:tcW w:type="dxa" w:w="5814"/>
          </w:tcPr>
          <w:p>
            <w:pPr>
              <w:pStyle w:val="null3"/>
              <w:jc w:val="both"/>
            </w:pPr>
            <w:r>
              <w:rPr/>
              <w:t>四、服务内容</w:t>
            </w:r>
          </w:p>
          <w:p>
            <w:pPr>
              <w:pStyle w:val="null3"/>
              <w:jc w:val="both"/>
            </w:pPr>
            <w:r>
              <w:rPr/>
              <w:t>（一）建立完善的社区康复服务档案。根据社区康复服务档案的各项规范标准，建立各类残疾人士的服务记录档案，包括有康复训练、职业技能训练、社区活动、培训教育、个案记录、小组活动记录等各类的服务内容。</w:t>
            </w:r>
          </w:p>
          <w:p>
            <w:pPr>
              <w:pStyle w:val="null3"/>
              <w:jc w:val="both"/>
            </w:pPr>
            <w:r>
              <w:rPr/>
              <w:t>（二）生活自理能力训练。在服务对象的能力范围内为其提供衣食住行等日常生活的基本能力训练服务。</w:t>
            </w:r>
          </w:p>
          <w:p>
            <w:pPr>
              <w:pStyle w:val="null3"/>
              <w:jc w:val="both"/>
            </w:pPr>
            <w:r>
              <w:rPr/>
              <w:t>（三）社会适应能力训练。为有需要的服务对象提供基本礼仪、基本人际关系、两性知识等社会行为准则和常识的驾驭辅导，宜提供社会沟通能力、沟通技巧的培训。</w:t>
            </w:r>
          </w:p>
          <w:p>
            <w:pPr>
              <w:pStyle w:val="null3"/>
              <w:jc w:val="both"/>
            </w:pPr>
            <w:r>
              <w:rPr/>
              <w:t>（四）职业技能训练与劳动技能训练。对有职业康复需求的残障人士进行职业技能评估，工作能力分析、职业分析、职业训练设计、开展职业技能训练、就业咨询与指导、庇护性就业及支持性就业等。</w:t>
            </w:r>
          </w:p>
          <w:p>
            <w:pPr>
              <w:pStyle w:val="null3"/>
              <w:jc w:val="both"/>
            </w:pPr>
            <w:r>
              <w:rPr/>
              <w:t>（五）社区培训和教育服务。在社区开展康复知识普及活动，定期为残疾人士及其亲友举办知识讲座，开展康复咨询活动，制作、发放各类康复读物，传授残疾预防知识和康复训练方法等。</w:t>
            </w:r>
          </w:p>
          <w:p>
            <w:pPr>
              <w:pStyle w:val="null3"/>
              <w:jc w:val="both"/>
            </w:pPr>
            <w:r>
              <w:rPr/>
              <w:t>（六）评估，为每位服务对象开展不少于每年</w:t>
            </w:r>
            <w:r>
              <w:rPr/>
              <w:t>2次的职业评估和发展计划，按计划开展职业训练。</w:t>
            </w:r>
          </w:p>
          <w:p>
            <w:pPr>
              <w:pStyle w:val="null3"/>
              <w:jc w:val="both"/>
            </w:pPr>
            <w:r>
              <w:rPr>
                <w:sz w:val="21"/>
              </w:rPr>
              <w:t>（七）其他要求：投标人需提供服务管理方案</w:t>
            </w:r>
            <w:r>
              <w:rPr>
                <w:sz w:val="20"/>
              </w:rPr>
              <w:t>(</w:t>
            </w:r>
            <w:r>
              <w:rPr>
                <w:sz w:val="20"/>
              </w:rPr>
              <w:t>包括但不限于服务制度、考核制度、</w:t>
            </w:r>
            <w:r>
              <w:rPr>
                <w:sz w:val="20"/>
              </w:rPr>
              <w:t>预期成效及</w:t>
            </w:r>
            <w:r>
              <w:rPr>
                <w:sz w:val="20"/>
              </w:rPr>
              <w:t>评估方法</w:t>
            </w:r>
            <w:r>
              <w:rPr>
                <w:sz w:val="20"/>
              </w:rPr>
              <w:t>、安全制度等方面</w:t>
            </w:r>
            <w:r>
              <w:rPr>
                <w:sz w:val="20"/>
              </w:rPr>
              <w:t>)</w:t>
            </w:r>
            <w:r>
              <w:rPr>
                <w:sz w:val="21"/>
              </w:rPr>
              <w:t>、应急突发处理方案</w:t>
            </w:r>
            <w:r>
              <w:rPr>
                <w:sz w:val="20"/>
              </w:rPr>
              <w:t>（包括服务对象突发事件、安全事故等）</w:t>
            </w:r>
            <w:r>
              <w:rPr>
                <w:sz w:val="20"/>
              </w:rPr>
              <w:t>及与本项目同类的项目</w:t>
            </w:r>
            <w:r>
              <w:rPr>
                <w:sz w:val="20"/>
              </w:rPr>
              <w:t>服务成效评价。</w:t>
            </w:r>
          </w:p>
        </w:tc>
      </w:tr>
      <w:tr>
        <w:tc>
          <w:tcPr>
            <w:tcW w:type="dxa" w:w="2076"/>
          </w:tcPr>
          <w:p/>
        </w:tc>
        <w:tc>
          <w:tcPr>
            <w:tcW w:type="dxa" w:w="415"/>
          </w:tcPr>
          <w:p>
            <w:pPr>
              <w:pStyle w:val="null3"/>
            </w:pPr>
            <w:r>
              <w:rPr/>
              <w:t>5</w:t>
            </w:r>
          </w:p>
        </w:tc>
        <w:tc>
          <w:tcPr>
            <w:tcW w:type="dxa" w:w="5814"/>
          </w:tcPr>
          <w:p>
            <w:pPr>
              <w:pStyle w:val="null3"/>
              <w:jc w:val="both"/>
            </w:pPr>
            <w:r>
              <w:rPr/>
              <w:t>五、工作人员配置与人员要求</w:t>
            </w:r>
          </w:p>
          <w:p>
            <w:pPr>
              <w:pStyle w:val="null3"/>
              <w:jc w:val="both"/>
            </w:pPr>
            <w:r>
              <w:rPr/>
              <w:t>（一）工作人员按照不低于</w:t>
            </w:r>
            <w:r>
              <w:rPr/>
              <w:t>1:</w:t>
            </w:r>
            <w:r>
              <w:rPr/>
              <w:t>10</w:t>
            </w:r>
            <w:r>
              <w:rPr/>
              <w:t>的服务对象比例配备</w:t>
            </w:r>
            <w:r>
              <w:rPr/>
              <w:t>。</w:t>
            </w:r>
          </w:p>
          <w:p>
            <w:pPr>
              <w:pStyle w:val="null3"/>
              <w:jc w:val="both"/>
            </w:pPr>
            <w:r>
              <w:rPr/>
              <w:t>1.配备</w:t>
            </w:r>
            <w:r>
              <w:rPr/>
              <w:t>专</w:t>
            </w:r>
            <w:r>
              <w:rPr/>
              <w:t>职工作人员</w:t>
            </w:r>
            <w:r>
              <w:rPr/>
              <w:t>5</w:t>
            </w:r>
            <w:r>
              <w:rPr/>
              <w:t>人（其中全职社工</w:t>
            </w:r>
            <w:r>
              <w:rPr/>
              <w:t>1</w:t>
            </w:r>
            <w:r>
              <w:rPr/>
              <w:t>人、全职训练导师</w:t>
            </w:r>
            <w:r>
              <w:rPr/>
              <w:t>3</w:t>
            </w:r>
            <w:r>
              <w:rPr/>
              <w:t>人、全职服务主管</w:t>
            </w:r>
            <w:r>
              <w:rPr/>
              <w:t>1人）。</w:t>
            </w:r>
          </w:p>
          <w:p>
            <w:pPr>
              <w:pStyle w:val="null3"/>
              <w:jc w:val="both"/>
            </w:pPr>
            <w:r>
              <w:rPr/>
              <w:t>2.</w:t>
            </w:r>
            <w:r>
              <w:rPr/>
              <w:t>配备专职或兼职的服务人员，按需配备职业培训师、社工、心理咨询师、健康管理师、精防医护人员、护理员、志愿者等。</w:t>
            </w:r>
          </w:p>
          <w:p>
            <w:pPr>
              <w:pStyle w:val="null3"/>
              <w:jc w:val="both"/>
            </w:pPr>
            <w:r>
              <w:rPr/>
              <w:t>（二）人员要求：</w:t>
            </w:r>
          </w:p>
          <w:p>
            <w:pPr>
              <w:pStyle w:val="null3"/>
              <w:jc w:val="both"/>
            </w:pPr>
            <w:r>
              <w:rPr/>
              <w:t>1.社工</w:t>
            </w:r>
          </w:p>
          <w:p>
            <w:pPr>
              <w:pStyle w:val="null3"/>
              <w:jc w:val="both"/>
            </w:pPr>
            <w:r>
              <w:rPr/>
              <w:t>大专以上学历，具有</w:t>
            </w:r>
            <w:r>
              <w:rPr/>
              <w:t>3年或以上社会工作经验或相关专业，具有助理级社会工作师或以上资格证书。针对服务对象开展生活自理能力训练、社会适应能力训练、社区活动、心理疏导、小组活动。</w:t>
            </w:r>
          </w:p>
          <w:p>
            <w:pPr>
              <w:pStyle w:val="null3"/>
              <w:jc w:val="both"/>
            </w:pPr>
            <w:r>
              <w:rPr/>
              <w:t>2.训练导师</w:t>
            </w:r>
          </w:p>
          <w:p>
            <w:pPr>
              <w:pStyle w:val="null3"/>
              <w:jc w:val="both"/>
            </w:pPr>
            <w:r>
              <w:rPr/>
              <w:t>中专以上学历，具有</w:t>
            </w:r>
            <w:r>
              <w:rPr/>
              <w:t>3年或以上相关工作经验，负责指导职业训练、管理服务对象进行搭配分工，职业训练时注意安全监督，并对外链接就业资源。</w:t>
            </w:r>
          </w:p>
          <w:p>
            <w:pPr>
              <w:pStyle w:val="null3"/>
              <w:jc w:val="both"/>
            </w:pPr>
            <w:r>
              <w:rPr/>
              <w:t>3.服务主管</w:t>
            </w:r>
          </w:p>
          <w:p>
            <w:pPr>
              <w:pStyle w:val="null3"/>
              <w:jc w:val="both"/>
            </w:pPr>
            <w:r>
              <w:rPr>
                <w:sz w:val="21"/>
              </w:rPr>
              <w:t>大专以上学历，从事残疾人康复服务工作</w:t>
            </w:r>
            <w:r>
              <w:rPr>
                <w:sz w:val="21"/>
              </w:rPr>
              <w:t>5年或以上，具备</w:t>
            </w:r>
            <w:r>
              <w:rPr>
                <w:sz w:val="21"/>
              </w:rPr>
              <w:t>中级</w:t>
            </w:r>
            <w:r>
              <w:rPr>
                <w:sz w:val="21"/>
              </w:rPr>
              <w:t>社会工作师或以上资格证书或康复治疗师或以上资格证书。负责中心运营的整体管理工作。</w:t>
            </w:r>
          </w:p>
        </w:tc>
      </w:tr>
      <w:tr>
        <w:tc>
          <w:tcPr>
            <w:tcW w:type="dxa" w:w="2076"/>
          </w:tcPr>
          <w:p/>
        </w:tc>
        <w:tc>
          <w:tcPr>
            <w:tcW w:type="dxa" w:w="415"/>
          </w:tcPr>
          <w:p>
            <w:pPr>
              <w:pStyle w:val="null3"/>
            </w:pPr>
            <w:r>
              <w:rPr/>
              <w:t>6</w:t>
            </w:r>
          </w:p>
        </w:tc>
        <w:tc>
          <w:tcPr>
            <w:tcW w:type="dxa" w:w="5814"/>
          </w:tcPr>
          <w:p>
            <w:pPr>
              <w:pStyle w:val="null3"/>
              <w:jc w:val="both"/>
            </w:pPr>
            <w:r>
              <w:rPr/>
              <w:t>六</w:t>
            </w:r>
            <w:r>
              <w:rPr/>
              <w:t>、服务要求</w:t>
            </w:r>
          </w:p>
          <w:p>
            <w:pPr>
              <w:pStyle w:val="null3"/>
              <w:jc w:val="both"/>
            </w:pPr>
            <w:r>
              <w:rPr/>
              <w:t>（一）服务点</w:t>
            </w:r>
            <w:r>
              <w:rPr/>
              <w:t>（杏坛镇君怡康复中心）</w:t>
            </w:r>
            <w:r>
              <w:rPr/>
              <w:t>须建立健全的训练档案，接受服务的对象须一人一档，并且做到</w:t>
            </w:r>
            <w:r>
              <w:rPr/>
              <w:t>100%建档。</w:t>
            </w:r>
          </w:p>
          <w:p>
            <w:pPr>
              <w:pStyle w:val="null3"/>
              <w:jc w:val="both"/>
            </w:pPr>
            <w:r>
              <w:rPr/>
              <w:t>（二）服务点每月接受服务的对象不少于采购要求的人数。</w:t>
            </w:r>
          </w:p>
          <w:p>
            <w:pPr>
              <w:pStyle w:val="null3"/>
              <w:jc w:val="both"/>
            </w:pPr>
            <w:r>
              <w:rPr/>
              <w:t>（三）服务点的服务开放时间周一至周五，除国家法定假日外，以上服务点的服务开放时间平均每月不少于</w:t>
            </w:r>
            <w:r>
              <w:rPr/>
              <w:t>20天。</w:t>
            </w:r>
          </w:p>
          <w:p>
            <w:pPr>
              <w:pStyle w:val="null3"/>
              <w:jc w:val="both"/>
            </w:pPr>
            <w:r>
              <w:rPr/>
              <w:t>（四）服务对象在服务点接受职业康复训练的时间每周不少于</w:t>
            </w:r>
            <w:r>
              <w:rPr/>
              <w:t>20个小时，中标人须每月统计服务对象的实际出勤时间，如服务对象满足规定的出勤时间，可以获得由项目提供300元/人/月的生活补贴，并享受200元/人/月伙食补贴，费用由中标人支付。</w:t>
            </w:r>
          </w:p>
          <w:p>
            <w:pPr>
              <w:pStyle w:val="null3"/>
              <w:jc w:val="both"/>
            </w:pPr>
            <w:r>
              <w:rPr/>
              <w:t>（五）服务点须为接受职业训练的服务对象提供午餐、午休场所，并结合村居服务站的实际情况进行安排。</w:t>
            </w:r>
          </w:p>
          <w:p>
            <w:pPr>
              <w:pStyle w:val="null3"/>
              <w:jc w:val="both"/>
            </w:pPr>
            <w:r>
              <w:rPr>
                <w:sz w:val="21"/>
              </w:rPr>
              <w:t>（六）服务点须为服务对象购买意外保险，以保障服务对象的出入安全。</w:t>
            </w:r>
          </w:p>
        </w:tc>
      </w:tr>
      <w:tr>
        <w:tc>
          <w:tcPr>
            <w:tcW w:type="dxa" w:w="2076"/>
          </w:tcPr>
          <w:p/>
        </w:tc>
        <w:tc>
          <w:tcPr>
            <w:tcW w:type="dxa" w:w="415"/>
          </w:tcPr>
          <w:p>
            <w:pPr>
              <w:pStyle w:val="null3"/>
            </w:pPr>
            <w:r>
              <w:rPr/>
              <w:t>7</w:t>
            </w:r>
          </w:p>
        </w:tc>
        <w:tc>
          <w:tcPr>
            <w:tcW w:type="dxa" w:w="5814"/>
          </w:tcPr>
          <w:p>
            <w:pPr>
              <w:pStyle w:val="null3"/>
              <w:jc w:val="both"/>
            </w:pPr>
            <w:r>
              <w:rPr>
                <w:sz w:val="20"/>
                <w:b/>
              </w:rPr>
              <w:t>七、服务指标（每年需完成的基本服务指标）</w:t>
            </w:r>
          </w:p>
          <w:tbl>
            <w:tblPr>
              <w:tblBorders>
                <w:top w:val="none" w:color="000000" w:sz="4"/>
                <w:left w:val="none" w:color="000000" w:sz="4"/>
                <w:bottom w:val="none" w:color="000000" w:sz="4"/>
                <w:right w:val="none" w:color="000000" w:sz="4"/>
                <w:insideH w:val="none"/>
                <w:insideV w:val="none"/>
              </w:tblBorders>
            </w:tblPr>
            <w:tblGrid>
              <w:gridCol w:w="523"/>
              <w:gridCol w:w="1117"/>
              <w:gridCol w:w="1297"/>
              <w:gridCol w:w="2659"/>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序号</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服务内容</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服务次数</w:t>
                  </w:r>
                  <w:r>
                    <w:rPr>
                      <w:sz w:val="20"/>
                      <w:b/>
                    </w:rPr>
                    <w:t>/年度</w:t>
                  </w:r>
                </w:p>
              </w:tc>
              <w:tc>
                <w:tcPr>
                  <w:tcW w:type="dxa" w:w="2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职业训练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50人、社工及导师负责。</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手工艺训练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15人、社工及导师负责。</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生活技能训练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15人、社工及导师负责。</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家属互助活动</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成立家属互助会并开展互助活动，每次参加人数</w:t>
                  </w:r>
                  <w:r>
                    <w:rPr>
                      <w:sz w:val="20"/>
                    </w:rPr>
                    <w:t>40人以上、每季度开展一次活动，社工及导师负责。</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开展社会适应训练工作坊</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开展社会适应训练工作坊约</w:t>
                  </w:r>
                  <w:r>
                    <w:rPr>
                      <w:sz w:val="20"/>
                    </w:rPr>
                    <w:t>15名对象参与，每月开展一次，社工及导师负责。</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社区活动</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每季度开展一次，每次至少</w:t>
                  </w:r>
                  <w:r>
                    <w:rPr>
                      <w:sz w:val="20"/>
                    </w:rPr>
                    <w:t>40人参加。</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社区康复讲座</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康复宣传及教育活动，每年开展</w:t>
                  </w:r>
                  <w:r>
                    <w:rPr>
                      <w:sz w:val="20"/>
                    </w:rPr>
                    <w:t>2次，每次不少于50人参与。</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志愿者服务</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240人次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成立一支少于</w:t>
                  </w:r>
                  <w:r>
                    <w:rPr>
                      <w:sz w:val="20"/>
                    </w:rPr>
                    <w:t>20人的志愿者服务队，每月开展不少一次助残服务活动。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工作会议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12次</w:t>
                  </w:r>
                </w:p>
              </w:tc>
              <w:tc>
                <w:tcPr>
                  <w:tcW w:type="dxa" w:w="2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每月开展不少于一次。</w:t>
                  </w:r>
                </w:p>
              </w:tc>
            </w:tr>
          </w:tbl>
          <w:p/>
        </w:tc>
      </w:tr>
      <w:tr>
        <w:tc>
          <w:tcPr>
            <w:tcW w:type="dxa" w:w="2076"/>
          </w:tcPr>
          <w:p/>
        </w:tc>
        <w:tc>
          <w:tcPr>
            <w:tcW w:type="dxa" w:w="415"/>
          </w:tcPr>
          <w:p>
            <w:pPr>
              <w:pStyle w:val="null3"/>
            </w:pPr>
            <w:r>
              <w:rPr/>
              <w:t>8</w:t>
            </w:r>
          </w:p>
        </w:tc>
        <w:tc>
          <w:tcPr>
            <w:tcW w:type="dxa" w:w="5814"/>
          </w:tcPr>
          <w:p>
            <w:pPr>
              <w:pStyle w:val="null3"/>
              <w:jc w:val="center"/>
            </w:pPr>
            <w:r>
              <w:rPr>
                <w:b/>
              </w:rPr>
              <w:t>考核评估</w:t>
            </w:r>
            <w:r>
              <w:rPr>
                <w:b/>
              </w:rPr>
              <w:t>表</w:t>
            </w:r>
          </w:p>
          <w:tbl>
            <w:tblPr>
              <w:tblBorders>
                <w:top w:val="none" w:color="000000" w:sz="4"/>
                <w:left w:val="none" w:color="000000" w:sz="4"/>
                <w:bottom w:val="none" w:color="000000" w:sz="4"/>
                <w:right w:val="none" w:color="000000" w:sz="4"/>
                <w:insideH w:val="none"/>
                <w:insideV w:val="none"/>
              </w:tblBorders>
            </w:tblPr>
            <w:tblGrid>
              <w:gridCol w:w="586"/>
              <w:gridCol w:w="290"/>
              <w:gridCol w:w="987"/>
              <w:gridCol w:w="402"/>
              <w:gridCol w:w="2195"/>
              <w:gridCol w:w="1137"/>
            </w:tblGrid>
            <w:tr>
              <w:tc>
                <w:tcPr>
                  <w:tcW w:type="dxa" w:w="87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一级指标</w:t>
                  </w:r>
                </w:p>
              </w:tc>
              <w:tc>
                <w:tcPr>
                  <w:tcW w:type="dxa" w:w="9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二级指标</w:t>
                  </w: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分值</w:t>
                  </w:r>
                </w:p>
              </w:tc>
              <w:tc>
                <w:tcPr>
                  <w:tcW w:type="dxa" w:w="2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内容说明</w:t>
                  </w:r>
                </w:p>
              </w:tc>
              <w:tc>
                <w:tcPr>
                  <w:tcW w:type="dxa" w:w="1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操作办法</w:t>
                  </w:r>
                </w:p>
              </w:tc>
            </w:tr>
            <w:tr>
              <w:tc>
                <w:tcPr>
                  <w:tcW w:type="dxa" w:w="5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日常运营</w:t>
                  </w:r>
                </w:p>
              </w:tc>
              <w:tc>
                <w:tcPr>
                  <w:tcW w:type="dxa" w:w="2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20分</w:t>
                  </w: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年度工作计划</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根据残疾人的需求和购买服务的指标，制定出适合本康园中心服务的年度计划和月度服务计划。</w:t>
                  </w:r>
                </w:p>
              </w:tc>
              <w:tc>
                <w:tcPr>
                  <w:tcW w:type="dxa" w:w="1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财务管理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left"/>
                  </w:pPr>
                  <w:r>
                    <w:rPr>
                      <w:sz w:val="20"/>
                    </w:rPr>
                    <w:t>建立健全的康园中心财务管理制度，规范执行，财务使用符合范围，支出进度合理；</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0"/>
                    </w:rPr>
                    <w:t>物资管理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定期对康园中心的康复设备及物资进行清点和检查，并做好记录。</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资料记录查阅</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95"/>
                    <w:jc w:val="center"/>
                  </w:pPr>
                  <w:r>
                    <w:rPr>
                      <w:sz w:val="20"/>
                    </w:rPr>
                    <w:t>人力资源管理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
                    <w:jc w:val="left"/>
                  </w:pPr>
                  <w:r>
                    <w:rPr>
                      <w:sz w:val="20"/>
                    </w:rPr>
                    <w:t>1.配备数量和资质符合要求的工作人员， 且职责分工合理明确；督导培训等专业支持活动安排合理，富有成效。</w:t>
                  </w:r>
                </w:p>
                <w:p>
                  <w:pPr>
                    <w:pStyle w:val="null3"/>
                    <w:ind w:left="105" w:right="90"/>
                    <w:jc w:val="left"/>
                  </w:pPr>
                  <w:r>
                    <w:rPr>
                      <w:sz w:val="20"/>
                    </w:rPr>
                    <w:t>2.工作人员的服务时间为周一至周五，周六周日如有活动举行中标人须自行调配工作人员以保证常规的正常运作。</w:t>
                  </w:r>
                </w:p>
                <w:p>
                  <w:pPr>
                    <w:pStyle w:val="null3"/>
                    <w:ind w:left="105"/>
                    <w:jc w:val="left"/>
                  </w:pPr>
                  <w:r>
                    <w:rPr>
                      <w:sz w:val="20"/>
                    </w:rPr>
                    <w:t>3.组织员工培训学习相关专业知识。</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sz w:val="20"/>
                    </w:rPr>
                    <w:t>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0"/>
                    </w:rPr>
                    <w:t>志愿者服</w:t>
                  </w:r>
                </w:p>
                <w:p>
                  <w:pPr>
                    <w:pStyle w:val="null3"/>
                    <w:ind w:left="105"/>
                    <w:jc w:val="center"/>
                  </w:pPr>
                  <w:r>
                    <w:rPr>
                      <w:sz w:val="20"/>
                    </w:rPr>
                    <w:t>务</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建立健全志愿者登记管理制度，且能定期组织志愿者开展志愿服务。</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30"/>
                    <w:jc w:val="center"/>
                  </w:pPr>
                  <w:r>
                    <w:rPr>
                      <w:sz w:val="20"/>
                    </w:rPr>
                    <w:t>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195"/>
                    <w:jc w:val="center"/>
                  </w:pPr>
                  <w:r>
                    <w:rPr>
                      <w:sz w:val="20"/>
                    </w:rPr>
                    <w:t>与</w:t>
                  </w:r>
                  <w:r>
                    <w:rPr>
                      <w:sz w:val="20"/>
                    </w:rPr>
                    <w:t>采购人</w:t>
                  </w:r>
                  <w:r>
                    <w:rPr>
                      <w:sz w:val="20"/>
                    </w:rPr>
                    <w:t>沟通管理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1.每月向</w:t>
                  </w:r>
                  <w:r>
                    <w:rPr>
                      <w:sz w:val="20"/>
                    </w:rPr>
                    <w:t>采购人</w:t>
                  </w:r>
                  <w:r>
                    <w:rPr>
                      <w:sz w:val="20"/>
                    </w:rPr>
                    <w:t>发送月度报告；</w:t>
                  </w:r>
                </w:p>
                <w:p>
                  <w:pPr>
                    <w:pStyle w:val="null3"/>
                    <w:ind w:left="105"/>
                    <w:jc w:val="left"/>
                  </w:pPr>
                  <w:r>
                    <w:rPr>
                      <w:sz w:val="20"/>
                    </w:rPr>
                    <w:t>2.</w:t>
                  </w:r>
                  <w:r>
                    <w:rPr>
                      <w:sz w:val="20"/>
                    </w:rPr>
                    <w:t>采购人</w:t>
                  </w:r>
                  <w:r>
                    <w:rPr>
                      <w:sz w:val="20"/>
                    </w:rPr>
                    <w:t>与</w:t>
                  </w:r>
                  <w:r>
                    <w:rPr>
                      <w:sz w:val="20"/>
                    </w:rPr>
                    <w:t>中标人</w:t>
                  </w:r>
                  <w:r>
                    <w:rPr>
                      <w:sz w:val="20"/>
                    </w:rPr>
                    <w:t>能顺畅沟通。</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65"/>
                    <w:jc w:val="center"/>
                  </w:pPr>
                  <w:r>
                    <w:rPr>
                      <w:sz w:val="20"/>
                    </w:rPr>
                    <w:t>文件、资料查阅、工作人员访谈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康园中心宣传与形象建设</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0"/>
                    </w:rPr>
                    <w:t>通过宣传物、公告栏、网络、外展等多种形式宣传服务，扩大影响，加强社会对康园中心的认知与了解。</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w:t>
                  </w:r>
                </w:p>
              </w:tc>
            </w:tr>
            <w:tr>
              <w:tc>
                <w:tcPr>
                  <w:tcW w:type="dxa" w:w="5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服务</w:t>
                  </w:r>
                </w:p>
                <w:p>
                  <w:pPr>
                    <w:pStyle w:val="null3"/>
                    <w:jc w:val="center"/>
                  </w:pPr>
                  <w:r>
                    <w:rPr>
                      <w:sz w:val="20"/>
                    </w:rPr>
                    <w:t>管</w:t>
                  </w:r>
                  <w:r>
                    <w:rPr>
                      <w:sz w:val="20"/>
                    </w:rPr>
                    <w:t>理</w:t>
                  </w:r>
                </w:p>
              </w:tc>
              <w:tc>
                <w:tcPr>
                  <w:tcW w:type="dxa" w:w="2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45分</w:t>
                  </w: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建立档案服务策划</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根据康园中心服务对象的实际需求，策划符合他们的服务活动。</w:t>
                  </w:r>
                </w:p>
              </w:tc>
              <w:tc>
                <w:tcPr>
                  <w:tcW w:type="dxa" w:w="1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档案、资料查阅；工作人员访谈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服务记录</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服务工作表格记录完整详尽，各类资料齐全，有相关硬件措施及管理制度保障服务档案的保密性与安全性。</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资料查阅、实地观察</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服务质量标准与测评</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35</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1</w:t>
                  </w:r>
                  <w:r>
                    <w:rPr>
                      <w:sz w:val="20"/>
                    </w:rPr>
                    <w:t>.</w:t>
                  </w:r>
                  <w:r>
                    <w:rPr>
                      <w:sz w:val="20"/>
                    </w:rPr>
                    <w:t>康园中心制度执行情况、按指标完成情况；</w:t>
                  </w:r>
                </w:p>
                <w:p>
                  <w:pPr>
                    <w:pStyle w:val="null3"/>
                    <w:spacing w:before="45"/>
                    <w:ind w:left="105" w:right="105"/>
                    <w:jc w:val="left"/>
                  </w:pPr>
                  <w:r>
                    <w:rPr>
                      <w:sz w:val="20"/>
                    </w:rPr>
                    <w:t>2</w:t>
                  </w:r>
                  <w:r>
                    <w:rPr>
                      <w:sz w:val="20"/>
                    </w:rPr>
                    <w:t>.</w:t>
                  </w:r>
                  <w:r>
                    <w:rPr>
                      <w:sz w:val="20"/>
                    </w:rPr>
                    <w:t>每周中心</w:t>
                  </w:r>
                  <w:r>
                    <w:rPr>
                      <w:sz w:val="20"/>
                    </w:rPr>
                    <w:t>服务对象</w:t>
                  </w:r>
                  <w:r>
                    <w:rPr>
                      <w:sz w:val="20"/>
                    </w:rPr>
                    <w:t>的出勤率不低于</w:t>
                  </w:r>
                  <w:r>
                    <w:rPr>
                      <w:sz w:val="20"/>
                    </w:rPr>
                    <w:t>70%；</w:t>
                  </w:r>
                </w:p>
                <w:p>
                  <w:pPr>
                    <w:pStyle w:val="null3"/>
                    <w:spacing w:before="45"/>
                    <w:ind w:left="105" w:right="105"/>
                    <w:jc w:val="left"/>
                  </w:pPr>
                  <w:r>
                    <w:rPr>
                      <w:sz w:val="20"/>
                    </w:rPr>
                    <w:t>3</w:t>
                  </w:r>
                  <w:r>
                    <w:rPr>
                      <w:sz w:val="20"/>
                    </w:rPr>
                    <w:t>.</w:t>
                  </w:r>
                  <w:r>
                    <w:rPr>
                      <w:sz w:val="20"/>
                    </w:rPr>
                    <w:t>服务对象服务建档率不低于</w:t>
                  </w:r>
                  <w:r>
                    <w:rPr>
                      <w:sz w:val="20"/>
                    </w:rPr>
                    <w:t>95%；</w:t>
                  </w:r>
                </w:p>
                <w:p>
                  <w:pPr>
                    <w:pStyle w:val="null3"/>
                    <w:spacing w:before="45"/>
                    <w:ind w:left="105" w:right="105"/>
                    <w:jc w:val="left"/>
                  </w:pPr>
                  <w:r>
                    <w:rPr>
                      <w:sz w:val="20"/>
                    </w:rPr>
                    <w:t>4</w:t>
                  </w:r>
                  <w:r>
                    <w:rPr>
                      <w:sz w:val="20"/>
                    </w:rPr>
                    <w:t>.</w:t>
                  </w:r>
                  <w:r>
                    <w:rPr>
                      <w:sz w:val="20"/>
                    </w:rPr>
                    <w:t>残疾人及其家属对中心的满意率不低于</w:t>
                  </w:r>
                  <w:r>
                    <w:rPr>
                      <w:sz w:val="20"/>
                    </w:rPr>
                    <w:t>90%。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外部资源整合与合作</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能联动各方资源，加强与外界合作，形成服务资源网络，并为康园中心运作积极争取额外的人、财、物支持。</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资料查阅、工作人员访谈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single" w:color="000000" w:sz="4"/>
                    <w:bottom w:val="single" w:color="000000" w:sz="4"/>
                    <w:right w:val="single" w:color="000000" w:sz="4"/>
                  </w:tcBorders>
                </w:tcPr>
                <w:p/>
              </w:tc>
              <w:tc>
                <w:tcPr>
                  <w:tcW w:type="dxa" w:w="9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阶段性总结反思</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对康园中心整体运营工作进行半年总结反思，提出相关改进问题并予以执行。</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5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服务产出与成效</w:t>
                  </w:r>
                </w:p>
              </w:tc>
              <w:tc>
                <w:tcPr>
                  <w:tcW w:type="dxa" w:w="29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35分</w:t>
                  </w:r>
                </w:p>
              </w:tc>
              <w:tc>
                <w:tcPr>
                  <w:tcW w:type="dxa" w:w="9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合同履行情况</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在合同期限内，开展的各类服务涵盖或超出协议规定的目标服务群体、服务内容及服务指标量。</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服务对象与家属测评</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服务期间对享受服务的服务对象家属进行服务质量满意度调查、访谈等，进行服务质量的测评。</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资料查阅、服务对象访谈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采购人评价</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采购人对</w:t>
                  </w:r>
                  <w:r>
                    <w:rPr>
                      <w:sz w:val="20"/>
                    </w:rPr>
                    <w:t>康园中心</w:t>
                  </w:r>
                  <w:r>
                    <w:rPr>
                      <w:sz w:val="20"/>
                    </w:rPr>
                    <w:t>在合同期内的运营管理、服务开展、服务成效、对外宣传、社会影响、沟通合作等方面表现满意，评价积极。</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相关部门负责人问卷调查或访谈</w:t>
                  </w:r>
                </w:p>
              </w:tc>
            </w:tr>
            <w:tr>
              <w:tc>
                <w:tcPr>
                  <w:tcW w:type="dxa" w:w="586"/>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特色服务项目品牌</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1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1</w:t>
                  </w:r>
                  <w:r>
                    <w:rPr>
                      <w:sz w:val="20"/>
                    </w:rPr>
                    <w:t>.</w:t>
                  </w:r>
                  <w:r>
                    <w:rPr>
                      <w:sz w:val="20"/>
                    </w:rPr>
                    <w:t>开展特色服务项目品牌的成效。</w:t>
                  </w:r>
                </w:p>
                <w:p>
                  <w:pPr>
                    <w:pStyle w:val="null3"/>
                    <w:spacing w:before="45"/>
                    <w:ind w:left="105" w:right="105"/>
                    <w:jc w:val="left"/>
                  </w:pPr>
                  <w:r>
                    <w:rPr>
                      <w:sz w:val="20"/>
                    </w:rPr>
                    <w:t>2</w:t>
                  </w:r>
                  <w:r>
                    <w:rPr>
                      <w:sz w:val="20"/>
                    </w:rPr>
                    <w:t>.</w:t>
                  </w:r>
                  <w:r>
                    <w:rPr>
                      <w:sz w:val="20"/>
                    </w:rPr>
                    <w:t>形成符合服务对象需求、项目化运作、服务理念或手法创新、成效良好且形成一定品牌效应的特色服务项目。</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采购包2（麦村村社区康园中心服务、逢简村社区康园中心服务）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★采购人指定地点（佛山市内）</w:t>
            </w:r>
          </w:p>
        </w:tc>
      </w:tr>
      <w:tr/>
      <w:tr/>
      <w:tr>
        <w:tc>
          <w:tcPr>
            <w:tcW w:type="dxa" w:w="4153"/>
          </w:tcPr>
          <w:p>
            <w:pPr>
              <w:pStyle w:val="null3"/>
            </w:pPr>
            <w:r>
              <w:rPr/>
              <w:t>付款方式</w:t>
            </w:r>
          </w:p>
        </w:tc>
        <w:tc>
          <w:tcPr>
            <w:tcW w:type="dxa" w:w="4153"/>
          </w:tcPr>
          <w:p>
            <w:pPr>
              <w:pStyle w:val="null3"/>
            </w:pPr>
            <w:r>
              <w:rPr/>
              <w:t>第1期为(结算款)：支付比例100%，（一）由采购人按下列程序付款： 1.本项目合同一签三年，本项目费用每年分四期支付,每期为三个月；当年服务费总额=合同金额÷3年。 （1）首年第一期服务费，合同签订生效后，中标人向采购人提供相应金额的正式发票后10个工作日内，向中标人支付当年服务费总额的30%； (2）第二期服务费，在当期服务完成后的下个月15号前，中标人向采购人提供相应金额的正式发票后10个工作日内，向中标人支付当年服务费总额的20%（当期最终支付服务费的金额=当年服务费总额的20%-当期考核后应扣除的费用（如有）； (3）第三期服务费，在当期服务完成后的下个月15号前，中标人向采购人提供相应金额的正式发票后10个工作日内，向中标人支付当年服务费总额的25%（当期最终支付服务费的金额=当年服务费总额的25%-当期考核后应扣除的费用（如有）； (4）第四期服务费，在当期服务完成后的下个月15号前，中标人向采购人提供相应金额的正式发票后 10个工作日内，向中标人支寸当年服务费总额的25%(当期最终支付服务费的金额=当年服务费总额的25%-当期考核后应扣除的费用(如有)。 （5）以上支付由采购人根据双方确认的服务费后以转账形式付款。 2.第二年和第三年服务费按以上方式支付。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验收主体：采购人或采购人聘请的第三方、享受本中心服务的残疾人及其家属代表。（二）验收时间：按定期考核时间。（三）验收标准及内容：1.考核标准（1）采购人对中标人提供的服务进行定期考核。采购人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(2）每年由采购人根据《考核评估表》进行考核，以反馈中标人工作中的优点与不足，为下一阶段工作提出改进建议，中标人必须根据相应情况进行更正和完善。(3）每期考核评分总分90分（含90分）-100分的评为优秀等次，总分80分（含80分）-89分的评为良好等次，总分70（含70分）-79分的评为合格，总分60（含60分）-69分为基本合格，总分60分以下的评为不合格。(4)当期考核被评为优秀、良好等次的，按当期服务费全额支付；当期考核被评为合格、基本合格等次的，按当期服务费的80%支付；当期考核被评为不合格等次的，按当期服务费的60%支付；服务期内如果中标人累计有二期被评为不合格等次的，采购人有权单方解除合同，由此产生的经济赔偿和法律责任由中标人承担。2.评估标准(1)服务监管：采购人有执行服务监管的权利，督促服务机构按计划完成工作任务，定期召开工作例会，听取汇报、审核服务记录、提出工作要求；中标人需结合服务项目实际进度情况，每年度定期向采购人递交工作总结和下一阶段工作计划。(2)每年度的年终评估由采购人组织，评估小组由采购人或采购人聘请的第三方、享受本中心服务的残疾人及其家属代表组成。(3)年终评估采取评分制的方式进行，评分总分90分（含90分）-100分的评为优秀等次，总分80分（含80分）-89分的评为良好等次，总分70（含70分）-79分的评为合格，总分60（含60分）-69分为基本合格，总分60分以下的评为不合格。评估为不合格的，采购人将向中标人发出限期整改通知书；不整改或整改不到位的，采购人有权单方面解除合同，无需向中标人作任何赔偿或补偿。合同履行完毕或解除合同后，中标人应与接替的服务机构做好服务内容、相关档案等交接工作，待交接手续确认完成，采购人与中标人结算实际服务费。</w:t>
            </w:r>
          </w:p>
        </w:tc>
      </w:tr>
      <w:tr>
        <w:tc>
          <w:tcPr>
            <w:tcW w:type="dxa" w:w="4153"/>
          </w:tcPr>
          <w:p>
            <w:pPr>
              <w:pStyle w:val="null3"/>
            </w:pPr>
            <w:r>
              <w:rPr/>
              <w:t>履约保证金</w:t>
            </w:r>
          </w:p>
        </w:tc>
        <w:tc>
          <w:tcPr>
            <w:tcW w:type="dxa" w:w="4153"/>
          </w:tcPr>
          <w:p>
            <w:pPr>
              <w:pStyle w:val="null3"/>
            </w:pPr>
            <w:r>
              <w:rPr/>
              <w:t>收取比例：3%,说明：★说明：（一）中标人应在接到中标通知书后7个工作日内以支票、汇票、本票或者金融机构、担保机构出具的保函等非现金形式提交或通过银行转账的方式向采购人提交履约保证金，具体提交方式以采购人最终确认为准。履约保证金金额为中标金额的3%，如果中标人拒绝提交履约保证金，视为中标人拒绝与采购人签订合同，将要被依法追究，并承担相应的法律责任。（二）合同有效期内，中标人违反合同条款的，应承担违约责任，采购人有权视违约情节启动履约保证金，以赔偿采购人的损失，中标人应继续履行合同，直至完善为止；如中标人不履行与采购人订立的合同的，履约保证金不予退还，给采购人造成的损失超过履约保证金数额的，应当对超过部分予以赔偿。中标人在收到采购人的通知后，应在3个工作日内补足被扣除的履约保证金，否则采购人有权终止合同。（三）合同期满，中标人如期履约的，采购人将于合同期满之日起10个工作日内将履约保证金无息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付款方式补充，（一）中标人凭以下有效文件与采购人结算：1.合同；2.中标人开具的正式发票；3.每年第二期至第四期提供评估/考核报告（加盖采购人公章）；4.中标通知书。（二）收款方、出具发票方、合同乙方均必须与中标人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报价为全包价，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中标人承担，采购人将不再另支付任何费用，以人民币为结算单位。 （二）服务对象的生活补贴费用300元/人/月，伙食补贴费用200元/人/月，均为不可调整费用，投标人在报价中必须包含。 （三）采购包2最高限价为合共人民币2,160,000.00元。</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一）在合同履行完毕或解除合同至采购人确定接替服务机构正式履行合同前，中标人须继续为原服务对象提供合同约定的服务，费用按实际服务时间进行结算。合同履行完毕或解除合同后，中标人应与接替服务机构做好交接移交工作，待交接移交手续确认完成，采购人与中标人按实结算服务费。 （二）在服务期间内，中标人须承担项目工作人员的意外责任、工伤责任和所有服务风险。 （三）在服务期间内，与工作人员发生的一切劳务纠纷，由中标人负责。 （四）中标人在本项目到期后应把服务期间所有工作台账资料（包括纸质台账、电子台账等）完整移交给采购人或配合移交给后续跟进的第三方机构，不得擅自删除或私自带走与该服务内容有关的资料，由于中标人过错导致该服务内容有关的资料泄密，中标人必须承担一切责任，采购人有权拒绝支付余下合同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残疾人服务</w:t>
            </w:r>
          </w:p>
        </w:tc>
        <w:tc>
          <w:tcPr>
            <w:tcW w:type="dxa" w:w="933"/>
          </w:tcPr>
          <w:p>
            <w:pPr>
              <w:pStyle w:val="null3"/>
              <w:jc w:val="left"/>
            </w:pPr>
            <w:r>
              <w:rPr/>
              <w:t>麦村村社区康园中心服务、逢简村社区康园中心服务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2,160,000.00</w:t>
            </w:r>
          </w:p>
        </w:tc>
        <w:tc>
          <w:tcPr>
            <w:tcW w:type="dxa" w:w="933"/>
          </w:tcPr>
          <w:p>
            <w:pPr>
              <w:pStyle w:val="null3"/>
              <w:jc w:val="right"/>
            </w:pPr>
            <w:r>
              <w:rPr/>
              <w:t>2,160,000.00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麦村村社区康园中心服务、逢简村社区康园中心服务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一、项目定位</w:t>
            </w:r>
          </w:p>
          <w:p>
            <w:pPr>
              <w:pStyle w:val="null3"/>
              <w:jc w:val="both"/>
            </w:pPr>
            <w:r>
              <w:rPr>
                <w:sz w:val="20"/>
              </w:rPr>
              <w:t>为残疾人</w:t>
            </w:r>
            <w:r>
              <w:rPr>
                <w:sz w:val="20"/>
              </w:rPr>
              <w:t>提供日间照料、生活自理能力训练、社会适应能力辅导、职业康复及劳动技能训练、康复功能训练、康乐文体活动、辅助性就业及公开就业能力培训等服务</w:t>
            </w:r>
            <w:r>
              <w:rPr>
                <w:sz w:val="20"/>
              </w:rPr>
              <w:t>。</w:t>
            </w:r>
          </w:p>
        </w:tc>
      </w:tr>
      <w:tr>
        <w:tc>
          <w:tcPr>
            <w:tcW w:type="dxa" w:w="2076"/>
          </w:tcPr>
          <w:p/>
        </w:tc>
        <w:tc>
          <w:tcPr>
            <w:tcW w:type="dxa" w:w="415"/>
          </w:tcPr>
          <w:p>
            <w:pPr>
              <w:pStyle w:val="null3"/>
            </w:pPr>
            <w:r>
              <w:rPr/>
              <w:t>2</w:t>
            </w:r>
          </w:p>
        </w:tc>
        <w:tc>
          <w:tcPr>
            <w:tcW w:type="dxa" w:w="5814"/>
          </w:tcPr>
          <w:p>
            <w:pPr>
              <w:pStyle w:val="null3"/>
              <w:jc w:val="both"/>
            </w:pPr>
            <w:r>
              <w:rPr/>
              <w:t>二、项目目标</w:t>
            </w:r>
          </w:p>
          <w:p>
            <w:pPr>
              <w:pStyle w:val="null3"/>
              <w:jc w:val="both"/>
            </w:pPr>
            <w:r>
              <w:rPr>
                <w:sz w:val="21"/>
              </w:rPr>
              <w:t>为杏坛</w:t>
            </w:r>
            <w:r>
              <w:rPr>
                <w:sz w:val="21"/>
              </w:rPr>
              <w:t>户籍</w:t>
            </w:r>
            <w:r>
              <w:rPr>
                <w:sz w:val="21"/>
              </w:rPr>
              <w:t>的就业年龄段</w:t>
            </w:r>
            <w:r>
              <w:rPr>
                <w:sz w:val="21"/>
              </w:rPr>
              <w:t>（</w:t>
            </w:r>
            <w:r>
              <w:rPr>
                <w:sz w:val="21"/>
              </w:rPr>
              <w:t>16周岁至法定退休年龄）</w:t>
            </w:r>
            <w:r>
              <w:rPr>
                <w:sz w:val="21"/>
              </w:rPr>
              <w:t>智力、精神、重度</w:t>
            </w:r>
            <w:r>
              <w:rPr>
                <w:sz w:val="21"/>
              </w:rPr>
              <w:t>肢体</w:t>
            </w:r>
            <w:r>
              <w:rPr>
                <w:sz w:val="21"/>
              </w:rPr>
              <w:t>残疾人</w:t>
            </w:r>
            <w:r>
              <w:rPr>
                <w:sz w:val="21"/>
              </w:rPr>
              <w:t>以</w:t>
            </w:r>
            <w:r>
              <w:rPr>
                <w:sz w:val="21"/>
              </w:rPr>
              <w:t>及</w:t>
            </w:r>
            <w:r>
              <w:rPr>
                <w:sz w:val="21"/>
              </w:rPr>
              <w:t>多重</w:t>
            </w:r>
            <w:r>
              <w:rPr>
                <w:sz w:val="21"/>
              </w:rPr>
              <w:t>残疾人提供康园中心相关服务，以提高服务对象生活质量和社会参与能力，实现残疾人与社会共融，减轻家庭及社会负担。</w:t>
            </w:r>
          </w:p>
        </w:tc>
      </w:tr>
      <w:tr>
        <w:tc>
          <w:tcPr>
            <w:tcW w:type="dxa" w:w="2076"/>
          </w:tcPr>
          <w:p/>
        </w:tc>
        <w:tc>
          <w:tcPr>
            <w:tcW w:type="dxa" w:w="415"/>
          </w:tcPr>
          <w:p>
            <w:pPr>
              <w:pStyle w:val="null3"/>
            </w:pPr>
            <w:r>
              <w:rPr/>
              <w:t>3</w:t>
            </w:r>
          </w:p>
        </w:tc>
        <w:tc>
          <w:tcPr>
            <w:tcW w:type="dxa" w:w="5814"/>
          </w:tcPr>
          <w:p>
            <w:pPr>
              <w:pStyle w:val="null3"/>
              <w:jc w:val="both"/>
            </w:pPr>
            <w:r>
              <w:rPr/>
              <w:t>三、服务对象</w:t>
            </w:r>
          </w:p>
          <w:p>
            <w:pPr>
              <w:pStyle w:val="null3"/>
              <w:jc w:val="both"/>
            </w:pPr>
            <w:r>
              <w:rPr/>
              <w:t>（一）麦村村社区康园中心的服务对象</w:t>
            </w:r>
            <w:r>
              <w:rPr/>
              <w:t>数量</w:t>
            </w:r>
            <w:r>
              <w:rPr/>
              <w:t>为</w:t>
            </w:r>
            <w:r>
              <w:rPr/>
              <w:t>20人，逢简村社区康园中心的服务对象</w:t>
            </w:r>
            <w:r>
              <w:rPr/>
              <w:t>数量</w:t>
            </w:r>
            <w:r>
              <w:rPr/>
              <w:t>为</w:t>
            </w:r>
            <w:r>
              <w:rPr/>
              <w:t>20人。</w:t>
            </w:r>
          </w:p>
          <w:p>
            <w:pPr>
              <w:pStyle w:val="null3"/>
              <w:jc w:val="both"/>
            </w:pPr>
            <w:r>
              <w:rPr>
                <w:sz w:val="21"/>
              </w:rPr>
              <w:t>（二）</w:t>
            </w:r>
            <w:r>
              <w:rPr>
                <w:sz w:val="21"/>
              </w:rPr>
              <w:t>杏坛</w:t>
            </w:r>
            <w:r>
              <w:rPr>
                <w:sz w:val="21"/>
              </w:rPr>
              <w:t>户籍</w:t>
            </w:r>
            <w:r>
              <w:rPr>
                <w:sz w:val="21"/>
              </w:rPr>
              <w:t>就业年龄：</w:t>
            </w:r>
            <w:r>
              <w:rPr>
                <w:sz w:val="21"/>
              </w:rPr>
              <w:t>16周岁至法定退休年龄</w:t>
            </w:r>
            <w:r>
              <w:rPr>
                <w:sz w:val="21"/>
              </w:rPr>
              <w:t>。具有职业训练、日间照料服务需求，同时满足生活能自理、精神健康情况稳定、无传染病、无重大疾病、无严重骚扰行为等要求的智力、精神、重度肢体残疾人士</w:t>
            </w:r>
            <w:r>
              <w:rPr>
                <w:sz w:val="21"/>
              </w:rPr>
              <w:t>以</w:t>
            </w:r>
            <w:r>
              <w:rPr>
                <w:sz w:val="21"/>
              </w:rPr>
              <w:t>及</w:t>
            </w:r>
            <w:r>
              <w:rPr>
                <w:sz w:val="21"/>
              </w:rPr>
              <w:t>多重残疾人</w:t>
            </w:r>
            <w:r>
              <w:rPr>
                <w:sz w:val="21"/>
              </w:rPr>
              <w:t>。特困供养人员、低保家庭、低保临界家庭、以老养残</w:t>
            </w:r>
            <w:r>
              <w:rPr>
                <w:sz w:val="21"/>
              </w:rPr>
              <w:t>、</w:t>
            </w:r>
            <w:r>
              <w:rPr>
                <w:sz w:val="21"/>
              </w:rPr>
              <w:t>一</w:t>
            </w:r>
            <w:r>
              <w:rPr>
                <w:sz w:val="21"/>
              </w:rPr>
              <w:t>户</w:t>
            </w:r>
            <w:r>
              <w:rPr>
                <w:sz w:val="21"/>
              </w:rPr>
              <w:t>多残</w:t>
            </w:r>
            <w:r>
              <w:rPr>
                <w:sz w:val="21"/>
              </w:rPr>
              <w:t>或无直系亲属的残</w:t>
            </w:r>
            <w:r>
              <w:rPr>
                <w:sz w:val="21"/>
              </w:rPr>
              <w:t>疾</w:t>
            </w:r>
            <w:r>
              <w:rPr>
                <w:sz w:val="21"/>
              </w:rPr>
              <w:t>人</w:t>
            </w:r>
            <w:r>
              <w:rPr>
                <w:sz w:val="21"/>
              </w:rPr>
              <w:t>优先轮候。</w:t>
            </w:r>
          </w:p>
        </w:tc>
      </w:tr>
      <w:tr>
        <w:tc>
          <w:tcPr>
            <w:tcW w:type="dxa" w:w="2076"/>
          </w:tcPr>
          <w:p/>
        </w:tc>
        <w:tc>
          <w:tcPr>
            <w:tcW w:type="dxa" w:w="415"/>
          </w:tcPr>
          <w:p>
            <w:pPr>
              <w:pStyle w:val="null3"/>
            </w:pPr>
            <w:r>
              <w:rPr/>
              <w:t>4</w:t>
            </w:r>
          </w:p>
        </w:tc>
        <w:tc>
          <w:tcPr>
            <w:tcW w:type="dxa" w:w="5814"/>
          </w:tcPr>
          <w:p>
            <w:pPr>
              <w:pStyle w:val="null3"/>
              <w:jc w:val="both"/>
            </w:pPr>
            <w:r>
              <w:rPr/>
              <w:t>四、</w:t>
            </w:r>
            <w:r>
              <w:rPr/>
              <w:t>服务内容</w:t>
            </w:r>
          </w:p>
          <w:p>
            <w:pPr>
              <w:pStyle w:val="null3"/>
              <w:jc w:val="both"/>
            </w:pPr>
            <w:r>
              <w:rPr/>
              <w:t>（一）建立完善的社区康复服务档案。根据社区康复服务档案的各项规范标准，建立各类残疾人士的服务记录档案，包括有康复训练、职业技能训练、社区活动、培训教育、个案记录、小组活动记录等各类的服务内容。</w:t>
            </w:r>
          </w:p>
          <w:p>
            <w:pPr>
              <w:pStyle w:val="null3"/>
              <w:jc w:val="both"/>
            </w:pPr>
            <w:r>
              <w:rPr/>
              <w:t>（二）生活自理能力训练。在服务对象的能力范围内为其提供衣食住行等日常生活的基本能力训练服务。</w:t>
            </w:r>
          </w:p>
          <w:p>
            <w:pPr>
              <w:pStyle w:val="null3"/>
              <w:jc w:val="both"/>
            </w:pPr>
            <w:r>
              <w:rPr/>
              <w:t>（三）社会适应能力训练。为有需要的服务对象提供基本礼仪、基本人际关系、两性知识等社会行为准则和常识的驾驭辅导，宜提供社会沟通能力、沟通技巧的培训。</w:t>
            </w:r>
          </w:p>
          <w:p>
            <w:pPr>
              <w:pStyle w:val="null3"/>
              <w:jc w:val="both"/>
            </w:pPr>
            <w:r>
              <w:rPr/>
              <w:t>（四）职业技能训练与劳动技能训练。对有职业康复需求的残障人士进行职业技能评估，工作能力分析、职业分析、职业训练设计、开展职业技能训练、就业咨询与指导、庇护性就业及支持性就业等。</w:t>
            </w:r>
          </w:p>
          <w:p>
            <w:pPr>
              <w:pStyle w:val="null3"/>
              <w:jc w:val="both"/>
            </w:pPr>
            <w:r>
              <w:rPr/>
              <w:t>（五）社区培训和教育服务。在社区开展康复知识普及活动，定期为残疾人士及其亲友举办知识讲座，开展康复咨询活动，制作、发放各类康复读物，传授残疾预防知识和康复训练方法等。</w:t>
            </w:r>
          </w:p>
          <w:p>
            <w:pPr>
              <w:pStyle w:val="null3"/>
              <w:jc w:val="both"/>
            </w:pPr>
            <w:r>
              <w:rPr/>
              <w:t>（六）评估，为每位服务对象开展不少于每年</w:t>
            </w:r>
            <w:r>
              <w:rPr/>
              <w:t>2次的职业评估和发展计划，按计划开展职业训练。</w:t>
            </w:r>
          </w:p>
          <w:p>
            <w:pPr>
              <w:pStyle w:val="null3"/>
              <w:jc w:val="both"/>
            </w:pPr>
            <w:r>
              <w:rPr>
                <w:sz w:val="21"/>
              </w:rPr>
              <w:t>（七）其他要求：投标人需提供服务管理方案</w:t>
            </w:r>
            <w:r>
              <w:rPr>
                <w:sz w:val="20"/>
              </w:rPr>
              <w:t>(</w:t>
            </w:r>
            <w:r>
              <w:rPr>
                <w:sz w:val="20"/>
              </w:rPr>
              <w:t>包括但不限于服务制度、考核制度、</w:t>
            </w:r>
            <w:r>
              <w:rPr>
                <w:sz w:val="20"/>
              </w:rPr>
              <w:t>预期成效及</w:t>
            </w:r>
            <w:r>
              <w:rPr>
                <w:sz w:val="20"/>
              </w:rPr>
              <w:t>评估方法</w:t>
            </w:r>
            <w:r>
              <w:rPr>
                <w:sz w:val="20"/>
              </w:rPr>
              <w:t>、安全制度等方面</w:t>
            </w:r>
            <w:r>
              <w:rPr>
                <w:sz w:val="20"/>
              </w:rPr>
              <w:t>)</w:t>
            </w:r>
            <w:r>
              <w:rPr>
                <w:sz w:val="21"/>
              </w:rPr>
              <w:t>、应急突发处理方案</w:t>
            </w:r>
            <w:r>
              <w:rPr>
                <w:sz w:val="20"/>
              </w:rPr>
              <w:t>（包括服务对象突发事件、安全事故等）</w:t>
            </w:r>
            <w:r>
              <w:rPr>
                <w:sz w:val="20"/>
              </w:rPr>
              <w:t>及与本项目同类的项目</w:t>
            </w:r>
            <w:r>
              <w:rPr>
                <w:sz w:val="20"/>
              </w:rPr>
              <w:t>服务成效评价。</w:t>
            </w:r>
          </w:p>
        </w:tc>
      </w:tr>
      <w:tr>
        <w:tc>
          <w:tcPr>
            <w:tcW w:type="dxa" w:w="2076"/>
          </w:tcPr>
          <w:p/>
        </w:tc>
        <w:tc>
          <w:tcPr>
            <w:tcW w:type="dxa" w:w="415"/>
          </w:tcPr>
          <w:p>
            <w:pPr>
              <w:pStyle w:val="null3"/>
            </w:pPr>
            <w:r>
              <w:rPr/>
              <w:t>5</w:t>
            </w:r>
          </w:p>
        </w:tc>
        <w:tc>
          <w:tcPr>
            <w:tcW w:type="dxa" w:w="5814"/>
          </w:tcPr>
          <w:p>
            <w:pPr>
              <w:pStyle w:val="null3"/>
              <w:jc w:val="both"/>
            </w:pPr>
            <w:r>
              <w:rPr/>
              <w:t>五、工作人员配置与人员要求</w:t>
            </w:r>
          </w:p>
          <w:p>
            <w:pPr>
              <w:pStyle w:val="null3"/>
              <w:jc w:val="both"/>
            </w:pPr>
            <w:r>
              <w:rPr/>
              <w:t>（一）工作人员按照不低于</w:t>
            </w:r>
            <w:r>
              <w:rPr/>
              <w:t>1:</w:t>
            </w:r>
            <w:r>
              <w:rPr/>
              <w:t>10</w:t>
            </w:r>
            <w:r>
              <w:rPr/>
              <w:t>的服务对象比例配备。</w:t>
            </w:r>
          </w:p>
          <w:p>
            <w:pPr>
              <w:pStyle w:val="null3"/>
              <w:jc w:val="both"/>
            </w:pPr>
            <w:r>
              <w:rPr/>
              <w:t>1.</w:t>
            </w:r>
            <w:r>
              <w:rPr/>
              <w:t>配备</w:t>
            </w:r>
            <w:r>
              <w:rPr/>
              <w:t>专</w:t>
            </w:r>
            <w:r>
              <w:rPr/>
              <w:t>职工作人员</w:t>
            </w:r>
            <w:r>
              <w:rPr/>
              <w:t>4人（其中全职社工1人、全职训练导师2人、全职服务主管1人）</w:t>
            </w:r>
            <w:r>
              <w:rPr/>
              <w:t>。</w:t>
            </w:r>
          </w:p>
          <w:p>
            <w:pPr>
              <w:pStyle w:val="null3"/>
              <w:jc w:val="both"/>
            </w:pPr>
            <w:r>
              <w:rPr/>
              <w:t>2.</w:t>
            </w:r>
            <w:r>
              <w:rPr/>
              <w:t>配备专职或兼职的服务人员，按需配备职业培训师、社工、心理咨询师、健康管理师、精防医护人员、护理员、志愿者等。</w:t>
            </w:r>
          </w:p>
          <w:p>
            <w:pPr>
              <w:pStyle w:val="null3"/>
              <w:jc w:val="both"/>
            </w:pPr>
            <w:r>
              <w:rPr/>
              <w:t>（二）人员要求：</w:t>
            </w:r>
          </w:p>
          <w:p>
            <w:pPr>
              <w:pStyle w:val="null3"/>
              <w:jc w:val="both"/>
            </w:pPr>
            <w:r>
              <w:rPr/>
              <w:t>1.社工</w:t>
            </w:r>
          </w:p>
          <w:p>
            <w:pPr>
              <w:pStyle w:val="null3"/>
              <w:jc w:val="both"/>
            </w:pPr>
            <w:r>
              <w:rPr/>
              <w:t>大专以上学历，具有</w:t>
            </w:r>
            <w:r>
              <w:rPr/>
              <w:t>3年或以上社会工作经验或相关专业，具有助理级社会工作师或以上资格证书。针对服务对象开展生活自理能力训练、社会适应能力训练、社区活动、心理疏导、小组活动。</w:t>
            </w:r>
          </w:p>
          <w:p>
            <w:pPr>
              <w:pStyle w:val="null3"/>
              <w:jc w:val="both"/>
            </w:pPr>
            <w:r>
              <w:rPr/>
              <w:t>2.训练导师</w:t>
            </w:r>
          </w:p>
          <w:p>
            <w:pPr>
              <w:pStyle w:val="null3"/>
              <w:jc w:val="both"/>
            </w:pPr>
            <w:r>
              <w:rPr/>
              <w:t>中专以上学历，具有</w:t>
            </w:r>
            <w:r>
              <w:rPr/>
              <w:t>3年或以上相关工作经验，负责指导职业训练、管理服务对象进行搭配分工，职业训练时注意安全监督，并对外链接就业资源。</w:t>
            </w:r>
          </w:p>
          <w:p>
            <w:pPr>
              <w:pStyle w:val="null3"/>
              <w:jc w:val="both"/>
            </w:pPr>
            <w:r>
              <w:rPr/>
              <w:t>3.</w:t>
            </w:r>
            <w:r>
              <w:rPr/>
              <w:t>服务主管</w:t>
            </w:r>
          </w:p>
          <w:p>
            <w:pPr>
              <w:pStyle w:val="null3"/>
              <w:jc w:val="both"/>
            </w:pPr>
            <w:r>
              <w:rPr>
                <w:sz w:val="21"/>
              </w:rPr>
              <w:t>大专以上学历，从事残疾人康复服务工作</w:t>
            </w:r>
            <w:r>
              <w:rPr>
                <w:sz w:val="21"/>
              </w:rPr>
              <w:t>5年或以上，具备</w:t>
            </w:r>
            <w:r>
              <w:rPr>
                <w:sz w:val="21"/>
              </w:rPr>
              <w:t>中</w:t>
            </w:r>
            <w:r>
              <w:rPr>
                <w:sz w:val="21"/>
              </w:rPr>
              <w:t>级社会工作师或以上资格证书或康复治疗师或以上资格证书。负责中心运营的整体管理工作。</w:t>
            </w:r>
          </w:p>
        </w:tc>
      </w:tr>
      <w:tr>
        <w:tc>
          <w:tcPr>
            <w:tcW w:type="dxa" w:w="2076"/>
          </w:tcPr>
          <w:p/>
        </w:tc>
        <w:tc>
          <w:tcPr>
            <w:tcW w:type="dxa" w:w="415"/>
          </w:tcPr>
          <w:p>
            <w:pPr>
              <w:pStyle w:val="null3"/>
            </w:pPr>
            <w:r>
              <w:rPr/>
              <w:t>6</w:t>
            </w:r>
          </w:p>
        </w:tc>
        <w:tc>
          <w:tcPr>
            <w:tcW w:type="dxa" w:w="5814"/>
          </w:tcPr>
          <w:p>
            <w:pPr>
              <w:pStyle w:val="null3"/>
              <w:jc w:val="both"/>
            </w:pPr>
            <w:r>
              <w:rPr/>
              <w:t>六</w:t>
            </w:r>
            <w:r>
              <w:rPr/>
              <w:t>、服务要求</w:t>
            </w:r>
          </w:p>
          <w:p>
            <w:pPr>
              <w:pStyle w:val="null3"/>
              <w:jc w:val="both"/>
            </w:pPr>
            <w:r>
              <w:rPr/>
              <w:t>（一）服务点</w:t>
            </w:r>
            <w:r>
              <w:rPr/>
              <w:t>（</w:t>
            </w:r>
            <w:r>
              <w:rPr/>
              <w:t>麦村村社区康园中心、逢简村社区康园中心服务</w:t>
            </w:r>
            <w:r>
              <w:rPr/>
              <w:t>）</w:t>
            </w:r>
            <w:r>
              <w:rPr/>
              <w:t>须建立健全的训练档案，接受服务的对象须一人一档，并且做到</w:t>
            </w:r>
            <w:r>
              <w:rPr/>
              <w:t>100%建档。</w:t>
            </w:r>
          </w:p>
          <w:p>
            <w:pPr>
              <w:pStyle w:val="null3"/>
              <w:jc w:val="both"/>
            </w:pPr>
            <w:r>
              <w:rPr/>
              <w:t>（二）各服务点每月接受服务的对象不少于采购要求的人数。</w:t>
            </w:r>
          </w:p>
          <w:p>
            <w:pPr>
              <w:pStyle w:val="null3"/>
              <w:jc w:val="both"/>
            </w:pPr>
            <w:r>
              <w:rPr/>
              <w:t>（三）各服务点的服务开放时间周一至周五，除国家法定假日外，以上服务点的服务开放时间平均每月不少于</w:t>
            </w:r>
            <w:r>
              <w:rPr/>
              <w:t>20天。</w:t>
            </w:r>
          </w:p>
          <w:p>
            <w:pPr>
              <w:pStyle w:val="null3"/>
              <w:jc w:val="both"/>
            </w:pPr>
            <w:r>
              <w:rPr/>
              <w:t>（四）服务对象在服务点接受职业康复训练的时间每周不少于</w:t>
            </w:r>
            <w:r>
              <w:rPr/>
              <w:t>20个小时，中标人须每月统计服务对象的实际出勤时间，如服务对象满足规定的出勤时间，可以获得由项目提供300元/人/月的生活补贴，并享受200元/人/月伙食补贴，费用由中标人支付。</w:t>
            </w:r>
          </w:p>
          <w:p>
            <w:pPr>
              <w:pStyle w:val="null3"/>
              <w:jc w:val="both"/>
            </w:pPr>
            <w:r>
              <w:rPr/>
              <w:t>（五）各服务点须为接受职业训练的服务对象提供午餐、午休场所，并结合村居服务站的实际情况进行安排。</w:t>
            </w:r>
          </w:p>
          <w:p>
            <w:pPr>
              <w:pStyle w:val="null3"/>
              <w:jc w:val="both"/>
            </w:pPr>
            <w:r>
              <w:rPr>
                <w:sz w:val="21"/>
              </w:rPr>
              <w:t>（六）各服务点须为服务对象购买意外保险，以保障服务对象的出入安全。</w:t>
            </w:r>
          </w:p>
        </w:tc>
      </w:tr>
      <w:tr>
        <w:tc>
          <w:tcPr>
            <w:tcW w:type="dxa" w:w="2076"/>
          </w:tcPr>
          <w:p/>
        </w:tc>
        <w:tc>
          <w:tcPr>
            <w:tcW w:type="dxa" w:w="415"/>
          </w:tcPr>
          <w:p>
            <w:pPr>
              <w:pStyle w:val="null3"/>
            </w:pPr>
            <w:r>
              <w:rPr/>
              <w:t>7</w:t>
            </w:r>
          </w:p>
        </w:tc>
        <w:tc>
          <w:tcPr>
            <w:tcW w:type="dxa" w:w="5814"/>
          </w:tcPr>
          <w:p>
            <w:pPr>
              <w:pStyle w:val="null3"/>
              <w:jc w:val="both"/>
            </w:pPr>
            <w:r>
              <w:rPr>
                <w:sz w:val="20"/>
                <w:b/>
              </w:rPr>
              <w:t>七、服务指标（每年需完成的基本服务指标）</w:t>
            </w:r>
          </w:p>
          <w:tbl>
            <w:tblPr>
              <w:tblBorders>
                <w:top w:val="none" w:color="000000" w:sz="4"/>
                <w:left w:val="none" w:color="000000" w:sz="4"/>
                <w:bottom w:val="none" w:color="000000" w:sz="4"/>
                <w:right w:val="none" w:color="000000" w:sz="4"/>
                <w:insideH w:val="none"/>
                <w:insideV w:val="none"/>
              </w:tblBorders>
            </w:tblPr>
            <w:tblGrid>
              <w:gridCol w:w="470"/>
              <w:gridCol w:w="1403"/>
              <w:gridCol w:w="1251"/>
              <w:gridCol w:w="2472"/>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服务内容</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服务次数</w:t>
                  </w:r>
                  <w:r>
                    <w:rPr>
                      <w:sz w:val="20"/>
                      <w:b/>
                    </w:rPr>
                    <w:t>/年度</w:t>
                  </w:r>
                </w:p>
              </w:tc>
              <w:tc>
                <w:tcPr>
                  <w:tcW w:type="dxa" w:w="2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职业训练</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20人、社工及导师负责。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手工艺训练</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6人、社工及导师负责。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生活技能训练</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参加人数为</w:t>
                  </w:r>
                  <w:r>
                    <w:rPr>
                      <w:sz w:val="20"/>
                    </w:rPr>
                    <w:t>6人、社工及导师负责。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家属互助活动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成立家属互助会并开展互助活动，每次参加人数</w:t>
                  </w:r>
                  <w:r>
                    <w:rPr>
                      <w:sz w:val="20"/>
                    </w:rPr>
                    <w:t>16人以上、每季度开展一次活动，社工及导师负责。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开展社会适应训练工作坊</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开展社会适应训练工作坊约</w:t>
                  </w:r>
                  <w:r>
                    <w:rPr>
                      <w:sz w:val="20"/>
                    </w:rPr>
                    <w:t>6名对象参与，每月开展一次，社工及导师负责。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社区活动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每季度开展一次，每次至少</w:t>
                  </w:r>
                  <w:r>
                    <w:rPr>
                      <w:sz w:val="20"/>
                    </w:rPr>
                    <w:t>16人参加。</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社区康复讲座</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康复宣传及教育活动，每年开展</w:t>
                  </w:r>
                  <w:r>
                    <w:rPr>
                      <w:sz w:val="20"/>
                    </w:rPr>
                    <w:t>2次，每次不少于20人参与。</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志愿者服务</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120人次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成立一支少于</w:t>
                  </w:r>
                  <w:r>
                    <w:rPr>
                      <w:sz w:val="20"/>
                    </w:rPr>
                    <w:t>10人的志愿者服务队，每月开展不少一次助残服务活动。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工作会议</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12次</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每月开展不少于一次。</w:t>
                  </w:r>
                </w:p>
              </w:tc>
            </w:tr>
          </w:tbl>
          <w:p/>
        </w:tc>
      </w:tr>
      <w:tr>
        <w:tc>
          <w:tcPr>
            <w:tcW w:type="dxa" w:w="2076"/>
          </w:tcPr>
          <w:p/>
        </w:tc>
        <w:tc>
          <w:tcPr>
            <w:tcW w:type="dxa" w:w="415"/>
          </w:tcPr>
          <w:p>
            <w:pPr>
              <w:pStyle w:val="null3"/>
            </w:pPr>
            <w:r>
              <w:rPr/>
              <w:t>8</w:t>
            </w:r>
          </w:p>
        </w:tc>
        <w:tc>
          <w:tcPr>
            <w:tcW w:type="dxa" w:w="5814"/>
          </w:tcPr>
          <w:p>
            <w:pPr>
              <w:pStyle w:val="null3"/>
              <w:jc w:val="center"/>
            </w:pPr>
            <w:r>
              <w:rPr>
                <w:b/>
              </w:rPr>
              <w:t>考核评估</w:t>
            </w:r>
            <w:r>
              <w:rPr>
                <w:b/>
              </w:rPr>
              <w:t>表</w:t>
            </w:r>
          </w:p>
          <w:tbl>
            <w:tblPr>
              <w:tblBorders>
                <w:top w:val="none" w:color="000000" w:sz="4"/>
                <w:left w:val="none" w:color="000000" w:sz="4"/>
                <w:bottom w:val="none" w:color="000000" w:sz="4"/>
                <w:right w:val="none" w:color="000000" w:sz="4"/>
                <w:insideH w:val="none"/>
                <w:insideV w:val="none"/>
              </w:tblBorders>
            </w:tblPr>
            <w:tblGrid>
              <w:gridCol w:w="450"/>
              <w:gridCol w:w="447"/>
              <w:gridCol w:w="832"/>
              <w:gridCol w:w="462"/>
              <w:gridCol w:w="2267"/>
              <w:gridCol w:w="1138"/>
            </w:tblGrid>
            <w:tr>
              <w:tc>
                <w:tcPr>
                  <w:tcW w:type="dxa" w:w="89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一级指标</w:t>
                  </w:r>
                </w:p>
              </w:tc>
              <w:tc>
                <w:tcPr>
                  <w:tcW w:type="dxa" w:w="8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二级指标</w:t>
                  </w:r>
                </w:p>
              </w:tc>
              <w:tc>
                <w:tcPr>
                  <w:tcW w:type="dxa" w:w="4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分值</w:t>
                  </w:r>
                </w:p>
              </w:tc>
              <w:tc>
                <w:tcPr>
                  <w:tcW w:type="dxa" w:w="22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内容说明</w:t>
                  </w:r>
                </w:p>
              </w:tc>
              <w:tc>
                <w:tcPr>
                  <w:tcW w:type="dxa" w:w="11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操作办法</w:t>
                  </w:r>
                </w:p>
              </w:tc>
            </w:tr>
            <w:tr>
              <w:tc>
                <w:tcPr>
                  <w:tcW w:type="dxa" w:w="4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日常运营</w:t>
                  </w:r>
                </w:p>
              </w:tc>
              <w:tc>
                <w:tcPr>
                  <w:tcW w:type="dxa" w:w="4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20分</w:t>
                  </w: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年度工作计划</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根据残疾人的需求和购买服务的指标，制定出适合本康园中心服务的年度计划和月度服务计划，</w:t>
                  </w:r>
                </w:p>
              </w:tc>
              <w:tc>
                <w:tcPr>
                  <w:tcW w:type="dxa" w:w="11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财务管理</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left"/>
                  </w:pPr>
                  <w:r>
                    <w:rPr>
                      <w:sz w:val="20"/>
                    </w:rPr>
                    <w:t>建立健全的康园中心财务管理制度，规范执行，财务使用符合范围，支出进度合理；</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0"/>
                    </w:rPr>
                    <w:t>物资管理</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定期对康园中心的康复设备及物资进行清点和检查，并做好记录</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资料记录查阅</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95"/>
                    <w:jc w:val="center"/>
                  </w:pPr>
                  <w:r>
                    <w:rPr>
                      <w:sz w:val="20"/>
                    </w:rPr>
                    <w:t>人力资源管理</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
                    <w:jc w:val="left"/>
                  </w:pPr>
                  <w:r>
                    <w:rPr>
                      <w:sz w:val="20"/>
                    </w:rPr>
                    <w:t>1.配备数量和资质符合要求的工作人员， 且职责分工合理明确；督导培训等专业支持活动安排合理，富有成效。</w:t>
                  </w:r>
                </w:p>
                <w:p>
                  <w:pPr>
                    <w:pStyle w:val="null3"/>
                    <w:ind w:left="105" w:right="90"/>
                    <w:jc w:val="left"/>
                  </w:pPr>
                  <w:r>
                    <w:rPr>
                      <w:sz w:val="20"/>
                    </w:rPr>
                    <w:t>2.工作人员的服务时间为周一至周五，周六周日如有活动举行中标人须自行调配工作人员以保证常规的正常运作。</w:t>
                  </w:r>
                </w:p>
                <w:p>
                  <w:pPr>
                    <w:pStyle w:val="null3"/>
                    <w:ind w:left="105"/>
                    <w:jc w:val="left"/>
                  </w:pPr>
                  <w:r>
                    <w:rPr>
                      <w:sz w:val="20"/>
                    </w:rPr>
                    <w:t>3.组织员工培训学习相关专业知识。</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sz w:val="20"/>
                    </w:rPr>
                    <w:t>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0"/>
                    </w:rPr>
                    <w:t>志愿者服</w:t>
                  </w:r>
                </w:p>
                <w:p>
                  <w:pPr>
                    <w:pStyle w:val="null3"/>
                    <w:ind w:left="105"/>
                    <w:jc w:val="center"/>
                  </w:pPr>
                  <w:r>
                    <w:rPr>
                      <w:sz w:val="20"/>
                    </w:rPr>
                    <w:t>务</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建立健全志愿者登记管理制度，且能定期组织志愿者开展志愿服务</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30"/>
                    <w:jc w:val="center"/>
                  </w:pPr>
                  <w:r>
                    <w:rPr>
                      <w:sz w:val="20"/>
                    </w:rPr>
                    <w:t>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195"/>
                    <w:jc w:val="center"/>
                  </w:pPr>
                  <w:r>
                    <w:rPr>
                      <w:sz w:val="20"/>
                    </w:rPr>
                    <w:t>与</w:t>
                  </w:r>
                  <w:r>
                    <w:rPr>
                      <w:sz w:val="20"/>
                    </w:rPr>
                    <w:t>采购人</w:t>
                  </w:r>
                  <w:r>
                    <w:rPr>
                      <w:sz w:val="20"/>
                    </w:rPr>
                    <w:t>沟通管理</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0"/>
                    </w:rPr>
                    <w:t>1.每月向</w:t>
                  </w:r>
                  <w:r>
                    <w:rPr>
                      <w:sz w:val="20"/>
                    </w:rPr>
                    <w:t>采购人</w:t>
                  </w:r>
                  <w:r>
                    <w:rPr>
                      <w:sz w:val="20"/>
                    </w:rPr>
                    <w:t>发送月度报告</w:t>
                  </w:r>
                </w:p>
                <w:p>
                  <w:pPr>
                    <w:pStyle w:val="null3"/>
                    <w:ind w:left="105"/>
                    <w:jc w:val="left"/>
                  </w:pPr>
                  <w:r>
                    <w:rPr>
                      <w:sz w:val="20"/>
                    </w:rPr>
                    <w:t>2.</w:t>
                  </w:r>
                  <w:r>
                    <w:rPr>
                      <w:sz w:val="20"/>
                    </w:rPr>
                    <w:t>采购人</w:t>
                  </w:r>
                  <w:r>
                    <w:rPr>
                      <w:sz w:val="20"/>
                    </w:rPr>
                    <w:t>与</w:t>
                  </w:r>
                  <w:r>
                    <w:rPr>
                      <w:sz w:val="20"/>
                    </w:rPr>
                    <w:t>中标人</w:t>
                  </w:r>
                  <w:r>
                    <w:rPr>
                      <w:sz w:val="20"/>
                    </w:rPr>
                    <w:t>能顺畅沟通</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65"/>
                    <w:jc w:val="center"/>
                  </w:pPr>
                  <w:r>
                    <w:rPr>
                      <w:sz w:val="20"/>
                    </w:rPr>
                    <w:t>文件、资料查阅、工作人员访谈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康园中心宣传与形象建设</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0"/>
                    </w:rPr>
                    <w:t>通过宣传物、公告栏、网络、外展等多种形式宣传服务，扩大影响，加强社会对康园中心的认知与了解。</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w:t>
                  </w:r>
                </w:p>
              </w:tc>
            </w:tr>
            <w:tr>
              <w:tc>
                <w:tcPr>
                  <w:tcW w:type="dxa" w:w="4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服务</w:t>
                  </w:r>
                </w:p>
                <w:p>
                  <w:pPr>
                    <w:pStyle w:val="null3"/>
                    <w:jc w:val="center"/>
                  </w:pPr>
                  <w:r>
                    <w:rPr>
                      <w:sz w:val="20"/>
                    </w:rPr>
                    <w:t>管</w:t>
                  </w:r>
                  <w:r>
                    <w:rPr>
                      <w:sz w:val="20"/>
                    </w:rPr>
                    <w:t>理</w:t>
                  </w:r>
                </w:p>
              </w:tc>
              <w:tc>
                <w:tcPr>
                  <w:tcW w:type="dxa" w:w="4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45分</w:t>
                  </w: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建立档案服务策划</w:t>
                  </w:r>
                </w:p>
              </w:tc>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根据康园中心服务对象的实际需求，策划符合他们的服务活动。</w:t>
                  </w:r>
                </w:p>
              </w:tc>
              <w:tc>
                <w:tcPr>
                  <w:tcW w:type="dxa" w:w="1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档案、资料查阅；工作人员访谈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服务记录</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服务工作表格记录完整详尽，各类资料齐全，有相关硬件措施及管理制度保障服务档案的保密性与安全性。</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资料查阅、实地观察</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服务质量标准与测评</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35</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1</w:t>
                  </w:r>
                  <w:r>
                    <w:rPr>
                      <w:sz w:val="20"/>
                    </w:rPr>
                    <w:t>.</w:t>
                  </w:r>
                  <w:r>
                    <w:rPr>
                      <w:sz w:val="20"/>
                    </w:rPr>
                    <w:t>康园中心制度执行情况、按指标完成情况；</w:t>
                  </w:r>
                </w:p>
                <w:p>
                  <w:pPr>
                    <w:pStyle w:val="null3"/>
                    <w:spacing w:before="45"/>
                    <w:ind w:left="105" w:right="105"/>
                    <w:jc w:val="left"/>
                  </w:pPr>
                  <w:r>
                    <w:rPr>
                      <w:sz w:val="20"/>
                    </w:rPr>
                    <w:t>2</w:t>
                  </w:r>
                  <w:r>
                    <w:rPr>
                      <w:sz w:val="20"/>
                    </w:rPr>
                    <w:t>.</w:t>
                  </w:r>
                  <w:r>
                    <w:rPr>
                      <w:sz w:val="20"/>
                    </w:rPr>
                    <w:t>每周中心</w:t>
                  </w:r>
                  <w:r>
                    <w:rPr>
                      <w:sz w:val="20"/>
                    </w:rPr>
                    <w:t>服务对象</w:t>
                  </w:r>
                  <w:r>
                    <w:rPr>
                      <w:sz w:val="20"/>
                    </w:rPr>
                    <w:t>的出勤率不低于</w:t>
                  </w:r>
                  <w:r>
                    <w:rPr>
                      <w:sz w:val="20"/>
                    </w:rPr>
                    <w:t>70%；</w:t>
                  </w:r>
                </w:p>
                <w:p>
                  <w:pPr>
                    <w:pStyle w:val="null3"/>
                    <w:spacing w:before="45"/>
                    <w:ind w:left="105" w:right="105"/>
                    <w:jc w:val="left"/>
                  </w:pPr>
                  <w:r>
                    <w:rPr>
                      <w:sz w:val="20"/>
                    </w:rPr>
                    <w:t>3</w:t>
                  </w:r>
                  <w:r>
                    <w:rPr>
                      <w:sz w:val="20"/>
                    </w:rPr>
                    <w:t>.</w:t>
                  </w:r>
                  <w:r>
                    <w:rPr>
                      <w:sz w:val="20"/>
                    </w:rPr>
                    <w:t>服务对象服务建档率不低于</w:t>
                  </w:r>
                  <w:r>
                    <w:rPr>
                      <w:sz w:val="20"/>
                    </w:rPr>
                    <w:t>95%；</w:t>
                  </w:r>
                </w:p>
                <w:p>
                  <w:pPr>
                    <w:pStyle w:val="null3"/>
                    <w:spacing w:before="45"/>
                    <w:ind w:left="105" w:right="105"/>
                    <w:jc w:val="left"/>
                  </w:pPr>
                  <w:r>
                    <w:rPr>
                      <w:sz w:val="20"/>
                    </w:rPr>
                    <w:t>4</w:t>
                  </w:r>
                  <w:r>
                    <w:rPr>
                      <w:sz w:val="20"/>
                    </w:rPr>
                    <w:t>.</w:t>
                  </w:r>
                  <w:r>
                    <w:rPr>
                      <w:sz w:val="20"/>
                    </w:rPr>
                    <w:t>残疾人及其家属对中心的满意率不低于</w:t>
                  </w:r>
                  <w:r>
                    <w:rPr>
                      <w:sz w:val="20"/>
                    </w:rPr>
                    <w:t>90%。</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外部资源整合与合作</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能联动各方资源，加强与外界合作，形成服务资源网络，并为康园中心运作积极争取额外的人、财、物支持。</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资料查阅、工作人员访谈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阶段性总结反思</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对康园中心整体运营工作进行半年总结反思，提出相关改进问题并予以执行。</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r>
              <w:tc>
                <w:tcPr>
                  <w:tcW w:type="dxa" w:w="4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服务产出与成效</w:t>
                  </w:r>
                </w:p>
              </w:tc>
              <w:tc>
                <w:tcPr>
                  <w:tcW w:type="dxa" w:w="44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35分</w:t>
                  </w:r>
                </w:p>
              </w:tc>
              <w:tc>
                <w:tcPr>
                  <w:tcW w:type="dxa" w:w="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合同履行情况</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在合同期限内，开展的各类服务涵盖或超出协议规定的目标服务群体、服务内容及服务指标量。</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文件、资料查阅</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服务对象与家属测评</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服务期间对享受服务的服务对象家属进行服务质量满意度调查、访谈等，进行服务质量的测评。</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资料查阅、服务对象访谈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采购人评价</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采购人对</w:t>
                  </w:r>
                  <w:r>
                    <w:rPr>
                      <w:sz w:val="20"/>
                    </w:rPr>
                    <w:t>康园中心</w:t>
                  </w:r>
                  <w:r>
                    <w:rPr>
                      <w:sz w:val="20"/>
                    </w:rPr>
                    <w:t>在合同期内的运营管理、服务开展、服务成效、对外宣传、社会影响、沟通合作等方面表现满意，评价积极。</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相关部门负责人问卷调查或访谈</w:t>
                  </w:r>
                </w:p>
              </w:tc>
            </w:tr>
            <w:tr>
              <w:tc>
                <w:tcPr>
                  <w:tcW w:type="dxa" w:w="450"/>
                  <w:vMerge/>
                  <w:tcBorders>
                    <w:top w:val="none" w:color="000000" w:sz="4"/>
                    <w:left w:val="singl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0"/>
                    </w:rPr>
                    <w:t>特色服务项目品牌</w:t>
                  </w:r>
                </w:p>
              </w:tc>
              <w:tc>
                <w:tcPr>
                  <w:tcW w:type="dxa" w:w="4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0"/>
                    </w:rPr>
                    <w:t>1</w:t>
                  </w:r>
                  <w:r>
                    <w:rPr>
                      <w:sz w:val="20"/>
                    </w:rPr>
                    <w:t>.</w:t>
                  </w:r>
                  <w:r>
                    <w:rPr>
                      <w:sz w:val="20"/>
                    </w:rPr>
                    <w:t>开展特色服务项目品牌的成效。</w:t>
                  </w:r>
                </w:p>
                <w:p>
                  <w:pPr>
                    <w:pStyle w:val="null3"/>
                    <w:spacing w:before="45"/>
                    <w:ind w:left="105" w:right="105"/>
                    <w:jc w:val="left"/>
                  </w:pPr>
                  <w:r>
                    <w:rPr>
                      <w:sz w:val="20"/>
                    </w:rPr>
                    <w:t>2</w:t>
                  </w:r>
                  <w:r>
                    <w:rPr>
                      <w:sz w:val="20"/>
                    </w:rPr>
                    <w:t>.</w:t>
                  </w:r>
                  <w:r>
                    <w:rPr>
                      <w:sz w:val="20"/>
                    </w:rPr>
                    <w:t>形成符合服务对象需求、项目化运作、服务理念或手法创新、成效良好且形成一定品牌效应的特色服务项目。</w:t>
                  </w:r>
                </w:p>
              </w:tc>
              <w:tc>
                <w:tcPr>
                  <w:tcW w:type="dxa" w:w="1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资料查阅</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佛山市顺德区杏坛镇公共服务办公室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获得采购包一的第一中标候选人的投标人，如参加采购包二的投标，将不能通过采购包二的符合性审查。本项目的评审顺序按照采购包号从小到大排序，即首先评审采购包1、然后评审采购包2。本项目评审结束后，如某个采购包出现改变排序或者重新评审或重新招标等改变中标结果的情形，其他采购包的排序和评审结果均不作任何调整。</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采购机构代理服务收费标准：采购包一中标人向采购代理机构缴纳招标代理服务费：¥16000.00元。 采购包二中标人向采购代理机构缴纳招标代理服务费：¥14000.00元。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以上标准如有最新，以最新的为准。 二、参与政府采购的中小微企业可凭借中标(成交)通知书或政府采购合同，利用“省中小融”、“粤信融”、“中征应收账款融资服务平台”等平台向金融机构申请融资，获得无财产抵押贷款。 三、本项目所涉及的执行标准或政策文件，如有最新，按最新的标准（文件）执行。 四、本项目所属行业为其他未列明行业，其他未列明行业的划分标准：从业人员300人以下的为中小微型企业。其中，从业人员100人及以上的为中型企业；从业人员10人及以上的为小型企业；从业人员10人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广东省公共资源交易平台（佛山市）、（https://ygp.gdzwfw.gov.cn/ggzy-portal/#/440600/index）、佛山市顺德区杏坛镇政务网（http://www.shunde.gov.cn/xingtan/index.html）及采购代理机构网站（http：//www.gdbdzb.com/）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广东省公共资源交易平台（佛山市）、（https://ygp.gdzwfw.gov.cn/ggzy-portal/#/440600/index）、佛山市顺德区杏坛镇政务网（http://www.shunde.gov.cn/xingtan/index.html）及采购代理机构网站（http：//www.gdbdzb.com/）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采购包1(杏坛镇君怡康复中心服务)：综合评分法,是指投标文件满足招标文件全部实质性要求，且按照评审因素的量化指标评审得分最高的投标人为中标候选人的评标方法。（最低报价不是中标的唯一依据。）</w:t>
      </w:r>
    </w:p>
    <w:p>
      <w:pPr>
        <w:pStyle w:val="null3"/>
      </w:pPr>
      <w:r>
        <w:rPr/>
        <w:t>采购包2(麦村村社区康园中心服务、逢简村社区康园中心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采购包1（杏坛镇君怡康复中心服务）：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采购包2（麦村村社区康园中心服务、逢简村社区康园中心服务）：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采购包1（杏坛镇君怡康复中心服务）：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提供《政府采购供应商资格信用承诺函》（详见公告附件）。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提供《政府采购供应商资格信用承诺函》（详见公告附件）或参照投标（报价）函相关承诺格式内容。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tc>
      </w:tr>
    </w:tbl>
    <w:p>
      <w:pPr>
        <w:pStyle w:val="null3"/>
      </w:pPr>
      <w:r>
        <w:rPr/>
        <w:t>采购包2（麦村村社区康园中心服务、逢简村社区康园中心服务）：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提供《政府采购供应商资格信用承诺函》（详见公告附件）。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提供《政府采购供应商资格信用承诺函》（详见公告附件）或参照投标（报价）函相关承诺格式内容。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tc>
      </w:tr>
    </w:tbl>
    <w:p>
      <w:pPr>
        <w:pStyle w:val="null3"/>
        <w:ind w:firstLine="480"/>
      </w:pPr>
      <w:r>
        <w:rPr/>
        <w:t>表二符合性审查表：</w:t>
      </w:r>
    </w:p>
    <w:p>
      <w:pPr>
        <w:pStyle w:val="null3"/>
      </w:pPr>
      <w:r>
        <w:rPr/>
        <w:t>采购包1（杏坛镇君怡康复中心服务）：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采购包2（麦村村社区康园中心服务、逢简村社区康园中心服务）：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已获得其他子包的中标候选人资格</w:t>
            </w:r>
          </w:p>
        </w:tc>
        <w:tc>
          <w:tcPr>
            <w:tcW w:type="dxa" w:w="4238"/>
          </w:tcPr>
          <w:p>
            <w:pPr>
              <w:pStyle w:val="null3"/>
            </w:pPr>
            <w:r>
              <w:rPr/>
              <w:t>已获得任一子包的第一中标候选人资格的投标人将不再参与余下子包的评审。</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采购包1(杏坛镇君怡康复中心服务):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(10.0分)</w:t>
            </w:r>
          </w:p>
        </w:tc>
        <w:tc>
          <w:tcPr>
            <w:tcW w:type="dxa" w:w="5076"/>
          </w:tcPr>
          <w:p>
            <w:pPr>
              <w:pStyle w:val="null3"/>
              <w:jc w:val="left"/>
            </w:pPr>
            <w:r>
              <w:rPr/>
              <w:t>根据投标人的投标文件对《技术和服务要求响应表》中条款,共五项（一、项目定位、二、项目目标、三、服务对象、四、服务内容、五、工作人员配置与人员要求）的响应情况进行评审：能完全响应或优于技术要求的，每一项得2分，本项最高得10分 注： ①以上“项”为技术（参数）要求中每一序号对应的所有内容为1项。须在《技术和服务要求响应表》中进行全部内容响应； ②带“★”号的条款不作为评审指标。</w:t>
            </w:r>
          </w:p>
        </w:tc>
      </w:tr>
      <w:tr>
        <w:tc>
          <w:tcPr>
            <w:tcW w:type="dxa" w:w="922"/>
            <w:gridSpan w:val="2"/>
            <w:vMerge/>
          </w:tcPr>
          <w:p/>
        </w:tc>
        <w:tc>
          <w:tcPr>
            <w:tcW w:type="dxa" w:w="2307"/>
          </w:tcPr>
          <w:p>
            <w:pPr>
              <w:pStyle w:val="null3"/>
              <w:jc w:val="left"/>
            </w:pPr>
            <w:r>
              <w:rPr/>
              <w:t>对本项目的认识 (13.0分)</w:t>
            </w:r>
            <w:r>
              <w:rPr/>
              <w:t>，（等次分值选择：</w:t>
            </w:r>
            <w:r>
              <w:rPr/>
              <w:t>0.0;</w:t>
            </w:r>
            <w:r>
              <w:rPr/>
              <w:t>2.0;</w:t>
            </w:r>
            <w:r>
              <w:rPr/>
              <w:t>8.0;</w:t>
            </w:r>
            <w:r>
              <w:rPr/>
              <w:t>13.0;</w:t>
            </w:r>
            <w:r>
              <w:rPr/>
              <w:t>）</w:t>
            </w:r>
          </w:p>
        </w:tc>
        <w:tc>
          <w:tcPr>
            <w:tcW w:type="dxa" w:w="5076"/>
          </w:tcPr>
          <w:p>
            <w:pPr>
              <w:pStyle w:val="null3"/>
              <w:jc w:val="left"/>
            </w:pPr>
            <w:r>
              <w:rPr/>
              <w:t>根据投标人对项目背景、实施条件，对项目的重点、难点分析及应对解决措施进行评审： 1、认识全面、深入，重点、难点分析清晰、准确，应对解决措施具体、科学，能完全理解用户需求，得13分； 2、认识较全面、深入，重点、难点分析较清晰、准确，应对解决措施较具体、科学，基本理解用户需求，得8分； 3、有一定的认识，能基本分析出重点、难点，应对解决措施基本合理，部分理解用户需求，得2分； 4、不提供不得分。</w:t>
            </w:r>
          </w:p>
        </w:tc>
      </w:tr>
      <w:tr>
        <w:tc>
          <w:tcPr>
            <w:tcW w:type="dxa" w:w="922"/>
            <w:gridSpan w:val="2"/>
            <w:vMerge/>
          </w:tcPr>
          <w:p/>
        </w:tc>
        <w:tc>
          <w:tcPr>
            <w:tcW w:type="dxa" w:w="2307"/>
          </w:tcPr>
          <w:p>
            <w:pPr>
              <w:pStyle w:val="null3"/>
              <w:jc w:val="left"/>
            </w:pPr>
            <w:r>
              <w:rPr/>
              <w:t>服务实施方案 (15.0分)</w:t>
            </w:r>
            <w:r>
              <w:rPr/>
              <w:t>，（等次分值选择：</w:t>
            </w:r>
            <w:r>
              <w:rPr/>
              <w:t>0.0;</w:t>
            </w:r>
            <w:r>
              <w:rPr/>
              <w:t>3.0;</w:t>
            </w:r>
            <w:r>
              <w:rPr/>
              <w:t>9.0;</w:t>
            </w:r>
            <w:r>
              <w:rPr/>
              <w:t>15.0;</w:t>
            </w:r>
            <w:r>
              <w:rPr/>
              <w:t>）</w:t>
            </w:r>
          </w:p>
        </w:tc>
        <w:tc>
          <w:tcPr>
            <w:tcW w:type="dxa" w:w="5076"/>
          </w:tcPr>
          <w:p>
            <w:pPr>
              <w:pStyle w:val="null3"/>
              <w:jc w:val="left"/>
            </w:pPr>
            <w:r>
              <w:rPr/>
              <w:t>根据各投标人提供的服务实施方案（包括服务策略、服务指标、服务工时、服务承诺、服务计划）进行评审： 1、方案的可行性、合理性、完善性、针对性强，措施具体、科学，能完全满足或优于用户需求，得15分；2、方案的可行性、合理性、完善性、针对性较强，措施较具体、科学，基本满足用户需求，得9分；3、方案具备一定可行性、合理性、完善性、针对性，措施简单，部分满足用户需求，得3分；4、不提供不得分。</w:t>
            </w:r>
          </w:p>
        </w:tc>
      </w:tr>
      <w:tr>
        <w:tc>
          <w:tcPr>
            <w:tcW w:type="dxa" w:w="922"/>
            <w:gridSpan w:val="2"/>
            <w:vMerge/>
          </w:tcPr>
          <w:p/>
        </w:tc>
        <w:tc>
          <w:tcPr>
            <w:tcW w:type="dxa" w:w="2307"/>
          </w:tcPr>
          <w:p>
            <w:pPr>
              <w:pStyle w:val="null3"/>
              <w:jc w:val="left"/>
            </w:pPr>
            <w:r>
              <w:rPr/>
              <w:t>服务管理方案 (15.0分)</w:t>
            </w:r>
            <w:r>
              <w:rPr/>
              <w:t>，（等次分值选择：</w:t>
            </w:r>
            <w:r>
              <w:rPr/>
              <w:t>0.0;</w:t>
            </w:r>
            <w:r>
              <w:rPr/>
              <w:t>3.0;</w:t>
            </w:r>
            <w:r>
              <w:rPr/>
              <w:t>9.0;</w:t>
            </w:r>
            <w:r>
              <w:rPr/>
              <w:t>15.0;</w:t>
            </w:r>
            <w:r>
              <w:rPr/>
              <w:t>）</w:t>
            </w:r>
          </w:p>
        </w:tc>
        <w:tc>
          <w:tcPr>
            <w:tcW w:type="dxa" w:w="5076"/>
          </w:tcPr>
          <w:p>
            <w:pPr>
              <w:pStyle w:val="null3"/>
              <w:jc w:val="left"/>
            </w:pPr>
            <w:r>
              <w:rPr/>
              <w:t>根据各投标人提供的服务管理方案(包括但不限于服务制度、考核制度、预期成效及评估方法、安全制度等方面)进行评审：1、方案措施科学合理、操作性高，条款清晰合理，设定项目预期成效及评估方法合理，得15分；2、方案措施科学合理、操作性较高，条款清晰较合理，设定项目预期成效及评估方法有一定的合理性，得9分；3、方案措施科学合理、操作性低，条款清晰一般，设定项目预期成效及评估方法基本合理，得3分；4、不提供不得分。</w:t>
            </w:r>
          </w:p>
        </w:tc>
      </w:tr>
      <w:tr>
        <w:tc>
          <w:tcPr>
            <w:tcW w:type="dxa" w:w="922"/>
            <w:gridSpan w:val="2"/>
            <w:vMerge/>
          </w:tcPr>
          <w:p/>
        </w:tc>
        <w:tc>
          <w:tcPr>
            <w:tcW w:type="dxa" w:w="2307"/>
          </w:tcPr>
          <w:p>
            <w:pPr>
              <w:pStyle w:val="null3"/>
              <w:jc w:val="left"/>
            </w:pPr>
            <w:r>
              <w:rPr/>
              <w:t>应急突发处理方案 (10.0分)</w:t>
            </w:r>
            <w:r>
              <w:rPr/>
              <w:t>，（等次分值选择：</w:t>
            </w:r>
            <w:r>
              <w:rPr/>
              <w:t>0.0;</w:t>
            </w:r>
            <w:r>
              <w:rPr/>
              <w:t>2.0;</w:t>
            </w:r>
            <w:r>
              <w:rPr/>
              <w:t>6.0;</w:t>
            </w:r>
            <w:r>
              <w:rPr/>
              <w:t>10.0;</w:t>
            </w:r>
            <w:r>
              <w:rPr/>
              <w:t>）</w:t>
            </w:r>
          </w:p>
        </w:tc>
        <w:tc>
          <w:tcPr>
            <w:tcW w:type="dxa" w:w="5076"/>
          </w:tcPr>
          <w:p>
            <w:pPr>
              <w:pStyle w:val="null3"/>
              <w:jc w:val="left"/>
            </w:pPr>
            <w:r>
              <w:rPr/>
              <w:t>根据各投标人针对本项目可能发生的各种应急突发情况（包括服务对象突发事件、安全事故等）的应急突发处理方案进行评审： 1.应急方案详尽完备、传达机制快速有效、人力物力调配合理、责任分工明确、可行性高，得10分； 2.应急方案基本完整，人力物力调配合理、责任分工比较明确、可行性较高，得5分； 3.应急方案基本完整，具有人力物力调配计划、责任分工不明确、可行性低，得1分；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人员资格 (6.0分)</w:t>
            </w:r>
          </w:p>
        </w:tc>
        <w:tc>
          <w:tcPr>
            <w:tcW w:type="dxa" w:w="5076"/>
          </w:tcPr>
          <w:p>
            <w:pPr>
              <w:pStyle w:val="null3"/>
              <w:jc w:val="left"/>
            </w:pPr>
            <w:r>
              <w:rPr/>
              <w:t>项目配备人员具有： （1）中级社会工作师或以上资格证书的，得2分； （2）助理社会工作师资格证书的，得1分； （3）心理咨询相关学历或证书的，得1分； （4）健康管理师资格的，得1分； （5）精防医护人员资格或护理员资格的，得1分； 本小项最高得6分。 （以上人员须同时提供相关证书复印件或网页打印件并加盖投标人公章、投标截止日前6个月内任意一个月在本单位缴纳的社保证明资料复印件，同一人具有多个不同证书的，可累计得分，不提供不得分。）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根据投标人提供自2021年1月1日至投标截止时间止（以合同或协议签订日期为准）的同类业绩进行评审，每提供1个得2分，最高得12分。 注：须提供合同扫描件并加盖投标人公章。</w:t>
            </w:r>
          </w:p>
        </w:tc>
      </w:tr>
      <w:tr>
        <w:tc>
          <w:tcPr>
            <w:tcW w:type="dxa" w:w="922"/>
            <w:gridSpan w:val="2"/>
            <w:vMerge/>
          </w:tcPr>
          <w:p/>
        </w:tc>
        <w:tc>
          <w:tcPr>
            <w:tcW w:type="dxa" w:w="2307"/>
          </w:tcPr>
          <w:p>
            <w:pPr>
              <w:pStyle w:val="null3"/>
              <w:jc w:val="left"/>
            </w:pPr>
            <w:r>
              <w:rPr/>
              <w:t>服务成效评价 (9.0分)</w:t>
            </w:r>
          </w:p>
        </w:tc>
        <w:tc>
          <w:tcPr>
            <w:tcW w:type="dxa" w:w="5076"/>
          </w:tcPr>
          <w:p>
            <w:pPr>
              <w:pStyle w:val="null3"/>
              <w:jc w:val="left"/>
            </w:pPr>
            <w:r>
              <w:rPr/>
              <w:t>上述业绩由客户或客户委托的第三方出具考评报告或服务评价或表扬信等,每提供一份满意或良好或优秀或优良等同级别）的得1.5分，本项最高得9分； （提供相关资料复印件作为证明材料，不提供不得分。）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采购包2(麦村村社区康园中心服务、逢简村社区康园中心服务):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(10.0分)</w:t>
            </w:r>
          </w:p>
        </w:tc>
        <w:tc>
          <w:tcPr>
            <w:tcW w:type="dxa" w:w="5076"/>
          </w:tcPr>
          <w:p>
            <w:pPr>
              <w:pStyle w:val="null3"/>
              <w:jc w:val="left"/>
            </w:pPr>
            <w:r>
              <w:rPr/>
              <w:t>根据投标人的投标文件对《技术和服务要求响应表》中条款,共五项（一、项目定位、二、项目目标、三、服务对象、四、服务内容、五、工作人员配置与人员要求）的响应情况进行评审：能完全响应或优于技术要求的，每一项得2分，本项最高得10分 注： ①以上“项”为技术（参数）要求中每一序号对应的所有内容为1项。须在《技术和服务要求响应表》中进行全部内容响应； ②带“★”号的条款不作为评审指标。</w:t>
            </w:r>
          </w:p>
        </w:tc>
      </w:tr>
      <w:tr>
        <w:tc>
          <w:tcPr>
            <w:tcW w:type="dxa" w:w="922"/>
            <w:gridSpan w:val="2"/>
            <w:vMerge/>
          </w:tcPr>
          <w:p/>
        </w:tc>
        <w:tc>
          <w:tcPr>
            <w:tcW w:type="dxa" w:w="2307"/>
          </w:tcPr>
          <w:p>
            <w:pPr>
              <w:pStyle w:val="null3"/>
              <w:jc w:val="left"/>
            </w:pPr>
            <w:r>
              <w:rPr/>
              <w:t>对本项目的认识 (13.0分)</w:t>
            </w:r>
            <w:r>
              <w:rPr/>
              <w:t>，（等次分值选择：</w:t>
            </w:r>
            <w:r>
              <w:rPr/>
              <w:t>0.0;</w:t>
            </w:r>
            <w:r>
              <w:rPr/>
              <w:t>2.0;</w:t>
            </w:r>
            <w:r>
              <w:rPr/>
              <w:t>8.0;</w:t>
            </w:r>
            <w:r>
              <w:rPr/>
              <w:t>13.0;</w:t>
            </w:r>
            <w:r>
              <w:rPr/>
              <w:t>）</w:t>
            </w:r>
          </w:p>
        </w:tc>
        <w:tc>
          <w:tcPr>
            <w:tcW w:type="dxa" w:w="5076"/>
          </w:tcPr>
          <w:p>
            <w:pPr>
              <w:pStyle w:val="null3"/>
              <w:jc w:val="left"/>
            </w:pPr>
            <w:r>
              <w:rPr/>
              <w:t>根据投标人对项目背景、实施条件，对项目的重点、难点分析及应对解决措施进行评审： 1、认识全面、深入，重点、难点分析清晰、准确，应对解决措施具体、科学，能完全理解用户需求，得13分； 2、认识较全面、深入，重点、难点分析较清晰、准确，应对解决措施较具体、科学，基本理解用户需求，得8分； 3、有一定的认识，能基本分析出重点、难点，应对解决措施基本合理，部分理解用户需求，得2分； 4、不提供不得分。</w:t>
            </w:r>
          </w:p>
        </w:tc>
      </w:tr>
      <w:tr>
        <w:tc>
          <w:tcPr>
            <w:tcW w:type="dxa" w:w="922"/>
            <w:gridSpan w:val="2"/>
            <w:vMerge/>
          </w:tcPr>
          <w:p/>
        </w:tc>
        <w:tc>
          <w:tcPr>
            <w:tcW w:type="dxa" w:w="2307"/>
          </w:tcPr>
          <w:p>
            <w:pPr>
              <w:pStyle w:val="null3"/>
              <w:jc w:val="left"/>
            </w:pPr>
            <w:r>
              <w:rPr/>
              <w:t>服务实施方案 (15.0分)</w:t>
            </w:r>
            <w:r>
              <w:rPr/>
              <w:t>，（等次分值选择：</w:t>
            </w:r>
            <w:r>
              <w:rPr/>
              <w:t>0.0;</w:t>
            </w:r>
            <w:r>
              <w:rPr/>
              <w:t>3.0;</w:t>
            </w:r>
            <w:r>
              <w:rPr/>
              <w:t>9.0;</w:t>
            </w:r>
            <w:r>
              <w:rPr/>
              <w:t>15.0;</w:t>
            </w:r>
            <w:r>
              <w:rPr/>
              <w:t>）</w:t>
            </w:r>
          </w:p>
        </w:tc>
        <w:tc>
          <w:tcPr>
            <w:tcW w:type="dxa" w:w="5076"/>
          </w:tcPr>
          <w:p>
            <w:pPr>
              <w:pStyle w:val="null3"/>
              <w:jc w:val="left"/>
            </w:pPr>
            <w:r>
              <w:rPr/>
              <w:t>根据各投标人提供的服务实施方案（包括服务策略、服务指标、服务工时、服务承诺、服务计划）进行评审： 1、方案的可行性、合理性、完善性、针对性强，措施具体、科学，能完全满足或优于用户需求，得15分；2、方案的可行性、合理性、完善性、针对性较强，措施较具体、科学，基本满足用户需求，得9分；3、方案具备一定可行性、合理性、完善性、针对性，措施简单，部分满足用户需求，得3分；4、不提供不得分。</w:t>
            </w:r>
          </w:p>
        </w:tc>
      </w:tr>
      <w:tr>
        <w:tc>
          <w:tcPr>
            <w:tcW w:type="dxa" w:w="922"/>
            <w:gridSpan w:val="2"/>
            <w:vMerge/>
          </w:tcPr>
          <w:p/>
        </w:tc>
        <w:tc>
          <w:tcPr>
            <w:tcW w:type="dxa" w:w="2307"/>
          </w:tcPr>
          <w:p>
            <w:pPr>
              <w:pStyle w:val="null3"/>
              <w:jc w:val="left"/>
            </w:pPr>
            <w:r>
              <w:rPr/>
              <w:t>服务管理方案 (15.0分)</w:t>
            </w:r>
            <w:r>
              <w:rPr/>
              <w:t>，（等次分值选择：</w:t>
            </w:r>
            <w:r>
              <w:rPr/>
              <w:t>0.0;</w:t>
            </w:r>
            <w:r>
              <w:rPr/>
              <w:t>3.0;</w:t>
            </w:r>
            <w:r>
              <w:rPr/>
              <w:t>9.0;</w:t>
            </w:r>
            <w:r>
              <w:rPr/>
              <w:t>15.0;</w:t>
            </w:r>
            <w:r>
              <w:rPr/>
              <w:t>）</w:t>
            </w:r>
          </w:p>
        </w:tc>
        <w:tc>
          <w:tcPr>
            <w:tcW w:type="dxa" w:w="5076"/>
          </w:tcPr>
          <w:p>
            <w:pPr>
              <w:pStyle w:val="null3"/>
              <w:jc w:val="left"/>
            </w:pPr>
            <w:r>
              <w:rPr/>
              <w:t>根据各投标人提供的服务管理方案(包括但不限于服务制度、考核制度、预期成效及评估方法、安全制度等方面)进行评审：1、方案措施科学合理、操作性高，条款清晰合理，设定项目预期成效及评估方法合理，得15分；2、方案措施科学合理、操作性较高，条款清晰较合理，设定项目预期成效及评估方法有一定的合理性，得9分；3、方案措施科学合理、操作性低，条款清晰一般，设定项目预期成效及评估方法基本合理，得3分；4、不提供不得分。</w:t>
            </w:r>
          </w:p>
        </w:tc>
      </w:tr>
      <w:tr>
        <w:tc>
          <w:tcPr>
            <w:tcW w:type="dxa" w:w="922"/>
            <w:gridSpan w:val="2"/>
            <w:vMerge/>
          </w:tcPr>
          <w:p/>
        </w:tc>
        <w:tc>
          <w:tcPr>
            <w:tcW w:type="dxa" w:w="2307"/>
          </w:tcPr>
          <w:p>
            <w:pPr>
              <w:pStyle w:val="null3"/>
              <w:jc w:val="left"/>
            </w:pPr>
            <w:r>
              <w:rPr/>
              <w:t>应急突发处理方案 (10.0分)</w:t>
            </w:r>
            <w:r>
              <w:rPr/>
              <w:t>，（等次分值选择：</w:t>
            </w:r>
            <w:r>
              <w:rPr/>
              <w:t>0.0;</w:t>
            </w:r>
            <w:r>
              <w:rPr/>
              <w:t>2.0;</w:t>
            </w:r>
            <w:r>
              <w:rPr/>
              <w:t>6.0;</w:t>
            </w:r>
            <w:r>
              <w:rPr/>
              <w:t>10.0;</w:t>
            </w:r>
            <w:r>
              <w:rPr/>
              <w:t>）</w:t>
            </w:r>
          </w:p>
        </w:tc>
        <w:tc>
          <w:tcPr>
            <w:tcW w:type="dxa" w:w="5076"/>
          </w:tcPr>
          <w:p>
            <w:pPr>
              <w:pStyle w:val="null3"/>
              <w:jc w:val="left"/>
            </w:pPr>
            <w:r>
              <w:rPr/>
              <w:t>根据各投标人针对本项目可能发生的各种应急突发情况（包括服务对象突发事件、安全事故等）的应急突发处理方案进行评审： 1.应急方案详尽完备、传达机制快速有效、人力物力调配合理、责任分工明确、可行性高，得10分； 2.应急方案基本完整，人力物力调配合理、责任分工比较明确、可行性较高，得5分； 3.应急方案基本完整，具有人力物力调配计划、责任分工不明确、可行性低，得1分；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人员资格 (6.0分)</w:t>
            </w:r>
          </w:p>
        </w:tc>
        <w:tc>
          <w:tcPr>
            <w:tcW w:type="dxa" w:w="5076"/>
          </w:tcPr>
          <w:p>
            <w:pPr>
              <w:pStyle w:val="null3"/>
              <w:jc w:val="left"/>
            </w:pPr>
            <w:r>
              <w:rPr/>
              <w:t>项目配备人员具有： （1）中级社会工作师或以上资格证书的，得2分； （2）助理社会工作师资格证书的，得1分； （3）心理咨询相关学历或证书的，得1分； （4）健康管理师资格的，得1分； （5）精防医护人员资格或护理员资格的，得1分； 本小项最高得6分。 （以上人员须同时提供相关证书复印件或网页打印件并加盖投标人公章、投标截止日前6个月内任意一个月在本单位缴纳的社保证明资料复印件，同一人具有多个不同证书的，可累计得分，不提供不得分。）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根据投标人提供自2021年1月1日至投标截止时间止（以合同或协议签订日期为准）的同类业绩进行评审，每提供1个得2分，最高得12分。 注：须提供合同扫描件并加盖投标人公章。</w:t>
            </w:r>
          </w:p>
        </w:tc>
      </w:tr>
      <w:tr>
        <w:tc>
          <w:tcPr>
            <w:tcW w:type="dxa" w:w="922"/>
            <w:gridSpan w:val="2"/>
            <w:vMerge/>
          </w:tcPr>
          <w:p/>
        </w:tc>
        <w:tc>
          <w:tcPr>
            <w:tcW w:type="dxa" w:w="2307"/>
          </w:tcPr>
          <w:p>
            <w:pPr>
              <w:pStyle w:val="null3"/>
              <w:jc w:val="left"/>
            </w:pPr>
            <w:r>
              <w:rPr/>
              <w:t>服务成效评价 (9.0分)</w:t>
            </w:r>
          </w:p>
        </w:tc>
        <w:tc>
          <w:tcPr>
            <w:tcW w:type="dxa" w:w="5076"/>
          </w:tcPr>
          <w:p>
            <w:pPr>
              <w:pStyle w:val="null3"/>
              <w:jc w:val="left"/>
            </w:pPr>
            <w:r>
              <w:rPr/>
              <w:t>上述业绩由客户或客户委托的第三方出具考评报告或服务评价或表扬信等,每提供一份满意或良好或优秀或优良等同级别）的得1.5分，本项最高得9分； （提供相关资料复印件作为证明材料，不提供不得分。）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2"/>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2025-2028</w:t>
            </w:r>
            <w:r>
              <w:rPr>
                <w:sz w:val="21"/>
                <w:u w:val="single"/>
              </w:rPr>
              <w:t>年残疾人康复服务项目（二次）</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BDGZ2024069</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采购包</w:t>
            </w:r>
            <w:r>
              <w:rPr>
                <w:sz w:val="21"/>
                <w:u w:val="single"/>
              </w:rPr>
              <w:t xml:space="preserve">1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佛山市顺德区杏坛镇公共服务办公室</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w:t>
            </w:r>
            <w:r>
              <w:rPr>
                <w:sz w:val="21"/>
                <w:u w:val="single"/>
              </w:rPr>
              <w:t>/</w:t>
            </w:r>
            <w:r>
              <w:rPr>
                <w:sz w:val="21"/>
                <w:u w:val="single"/>
              </w:rPr>
              <w:t xml:space="preserve">成交供应商）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b/>
        </w:rPr>
        <w:t>一、项目定位</w:t>
      </w:r>
    </w:p>
    <w:p>
      <w:pPr>
        <w:pStyle w:val="null3"/>
        <w:ind w:firstLine="420"/>
        <w:jc w:val="both"/>
      </w:pPr>
      <w:r>
        <w:rPr>
          <w:sz w:val="21"/>
        </w:rPr>
        <w:t>为残疾人提供日间照料、生活自理能力训练、社会适应能力辅导、职业康复及劳动技能训练、康复功能训练、康乐文体活动、辅助性就业及公开就业能力培训等服务。</w:t>
      </w:r>
    </w:p>
    <w:p>
      <w:pPr>
        <w:pStyle w:val="null3"/>
        <w:jc w:val="both"/>
      </w:pPr>
      <w:r>
        <w:rPr>
          <w:sz w:val="21"/>
          <w:b/>
        </w:rPr>
        <w:t>二、项目目标</w:t>
      </w:r>
    </w:p>
    <w:p>
      <w:pPr>
        <w:pStyle w:val="null3"/>
        <w:ind w:firstLine="420"/>
        <w:jc w:val="both"/>
      </w:pPr>
      <w:r>
        <w:rPr>
          <w:sz w:val="21"/>
        </w:rPr>
        <w:t>为杏坛户籍的就业年龄段（</w:t>
      </w:r>
      <w:r>
        <w:rPr>
          <w:sz w:val="21"/>
        </w:rPr>
        <w:t>16</w:t>
      </w:r>
      <w:r>
        <w:rPr>
          <w:sz w:val="21"/>
        </w:rPr>
        <w:t>周岁至法定退休年龄）智力、精神、重度肢体残疾人以及多重残疾人提供康园中心相关服务，以提高服务对象生活质量和社会参与能力，实现残疾人与社会共融，减轻家庭及社会负担。</w:t>
      </w:r>
    </w:p>
    <w:p>
      <w:pPr>
        <w:pStyle w:val="null3"/>
        <w:jc w:val="both"/>
      </w:pPr>
      <w:r>
        <w:rPr>
          <w:sz w:val="21"/>
          <w:b/>
        </w:rPr>
        <w:t>三、服务对象</w:t>
      </w:r>
    </w:p>
    <w:p>
      <w:pPr>
        <w:pStyle w:val="null3"/>
        <w:jc w:val="both"/>
      </w:pPr>
      <w:r>
        <w:rPr>
          <w:sz w:val="21"/>
        </w:rPr>
        <w:t>（一）杏坛镇君怡康复中心的服务对象数量为</w:t>
      </w:r>
      <w:r>
        <w:rPr>
          <w:sz w:val="21"/>
        </w:rPr>
        <w:t>50</w:t>
      </w:r>
      <w:r>
        <w:rPr>
          <w:sz w:val="21"/>
        </w:rPr>
        <w:t>人。</w:t>
      </w:r>
    </w:p>
    <w:p>
      <w:pPr>
        <w:pStyle w:val="null3"/>
        <w:jc w:val="both"/>
      </w:pPr>
      <w:r>
        <w:rPr>
          <w:sz w:val="21"/>
        </w:rPr>
        <w:t>（二）杏坛户籍就业年龄：</w:t>
      </w:r>
      <w:r>
        <w:rPr>
          <w:sz w:val="21"/>
        </w:rPr>
        <w:t>16</w:t>
      </w:r>
      <w:r>
        <w:rPr>
          <w:sz w:val="21"/>
        </w:rPr>
        <w:t>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p>
      <w:pPr>
        <w:pStyle w:val="null3"/>
        <w:jc w:val="both"/>
      </w:pPr>
      <w:r>
        <w:rPr>
          <w:sz w:val="21"/>
          <w:b/>
        </w:rPr>
        <w:t>四、服务内容</w:t>
      </w:r>
    </w:p>
    <w:p>
      <w:pPr>
        <w:pStyle w:val="null3"/>
        <w:jc w:val="both"/>
      </w:pPr>
      <w:r>
        <w:rPr>
          <w:sz w:val="21"/>
        </w:rPr>
        <w:t>（一）建立完善的社区康复服务档案。根据社区康复服务档案的各项规范标准，建立各类残疾人士的服务记录档案，包括有康复训练、职业技能训练、社区活动、培训教育、个案记录、小组活动记录等各类的服务内容。</w:t>
      </w:r>
    </w:p>
    <w:p>
      <w:pPr>
        <w:pStyle w:val="null3"/>
        <w:jc w:val="both"/>
      </w:pPr>
      <w:r>
        <w:rPr>
          <w:sz w:val="21"/>
        </w:rPr>
        <w:t>（二）生活自理能力训练。在服务对象的能力范围内为其提供衣食住行等日常生活的基本能力训练服务。</w:t>
      </w:r>
    </w:p>
    <w:p>
      <w:pPr>
        <w:pStyle w:val="null3"/>
        <w:jc w:val="both"/>
      </w:pPr>
      <w:r>
        <w:rPr>
          <w:sz w:val="21"/>
        </w:rPr>
        <w:t>（三）社会适应能力训练。为有需要的服务对象提供基本礼仪、基本人际关系、两性知识等社会行为准则和常识的驾驭辅导，宜提供社会沟通能力、沟通技巧的培训。</w:t>
      </w:r>
    </w:p>
    <w:p>
      <w:pPr>
        <w:pStyle w:val="null3"/>
        <w:jc w:val="both"/>
      </w:pPr>
      <w:r>
        <w:rPr>
          <w:sz w:val="21"/>
        </w:rPr>
        <w:t>（四）职业技能训练与劳动技能训练。对有职业康复需求的残障人士进行职业技能评估，工作能力分析、职业分析、职业训练设计、开展职业技能训练、就业咨询与指导、庇护性就业及支持性就业等。</w:t>
      </w:r>
    </w:p>
    <w:p>
      <w:pPr>
        <w:pStyle w:val="null3"/>
        <w:jc w:val="both"/>
      </w:pPr>
      <w:r>
        <w:rPr>
          <w:sz w:val="21"/>
        </w:rPr>
        <w:t>（五）社区培训和教育服务。在社区开展康复知识普及活动，定期为残疾人士及其亲友举办知识讲座，开展康复咨询活动，制作、发放各类康复读物，传授残疾预防知识和康复训练方法等。</w:t>
      </w:r>
    </w:p>
    <w:p>
      <w:pPr>
        <w:pStyle w:val="null3"/>
        <w:jc w:val="both"/>
      </w:pPr>
      <w:r>
        <w:rPr>
          <w:sz w:val="21"/>
        </w:rPr>
        <w:t>（六）评估，为每位服务对象开展不少于每年</w:t>
      </w:r>
      <w:r>
        <w:rPr>
          <w:sz w:val="21"/>
        </w:rPr>
        <w:t>2</w:t>
      </w:r>
      <w:r>
        <w:rPr>
          <w:sz w:val="21"/>
        </w:rPr>
        <w:t>次的职业评估和发展计划，按计划开展职业训练。</w:t>
      </w:r>
    </w:p>
    <w:p>
      <w:pPr>
        <w:pStyle w:val="null3"/>
        <w:jc w:val="both"/>
      </w:pPr>
      <w:r>
        <w:rPr>
          <w:sz w:val="21"/>
          <w:b/>
        </w:rPr>
        <w:t>五、工作人员配置与人员要求</w:t>
      </w:r>
    </w:p>
    <w:p>
      <w:pPr>
        <w:pStyle w:val="null3"/>
        <w:jc w:val="both"/>
      </w:pPr>
      <w:r>
        <w:rPr>
          <w:sz w:val="21"/>
        </w:rPr>
        <w:t>（一）工作人员按照不低于</w:t>
      </w:r>
      <w:r>
        <w:rPr>
          <w:sz w:val="21"/>
        </w:rPr>
        <w:t>1:10</w:t>
      </w:r>
      <w:r>
        <w:rPr>
          <w:sz w:val="21"/>
        </w:rPr>
        <w:t>的服务对象比例配备。</w:t>
      </w:r>
    </w:p>
    <w:p>
      <w:pPr>
        <w:pStyle w:val="null3"/>
        <w:jc w:val="both"/>
      </w:pPr>
      <w:r>
        <w:rPr>
          <w:sz w:val="21"/>
        </w:rPr>
        <w:t>1.</w:t>
      </w:r>
      <w:r>
        <w:rPr>
          <w:sz w:val="21"/>
        </w:rPr>
        <w:t>配备专职工作人员</w:t>
      </w:r>
      <w:r>
        <w:rPr>
          <w:sz w:val="21"/>
        </w:rPr>
        <w:t>5</w:t>
      </w:r>
      <w:r>
        <w:rPr>
          <w:sz w:val="21"/>
        </w:rPr>
        <w:t>人（其中全职社工</w:t>
      </w:r>
      <w:r>
        <w:rPr>
          <w:sz w:val="21"/>
        </w:rPr>
        <w:t>1</w:t>
      </w:r>
      <w:r>
        <w:rPr>
          <w:sz w:val="21"/>
        </w:rPr>
        <w:t>人、全职训练导师</w:t>
      </w:r>
      <w:r>
        <w:rPr>
          <w:sz w:val="21"/>
        </w:rPr>
        <w:t>3</w:t>
      </w:r>
      <w:r>
        <w:rPr>
          <w:sz w:val="21"/>
        </w:rPr>
        <w:t>人、全职服务主管</w:t>
      </w:r>
      <w:r>
        <w:rPr>
          <w:sz w:val="21"/>
        </w:rPr>
        <w:t>1</w:t>
      </w:r>
      <w:r>
        <w:rPr>
          <w:sz w:val="21"/>
        </w:rPr>
        <w:t>人）。</w:t>
      </w:r>
    </w:p>
    <w:p>
      <w:pPr>
        <w:pStyle w:val="null3"/>
        <w:jc w:val="both"/>
      </w:pPr>
      <w:r>
        <w:rPr>
          <w:sz w:val="21"/>
        </w:rPr>
        <w:t>2.</w:t>
      </w:r>
      <w:r>
        <w:rPr>
          <w:sz w:val="21"/>
        </w:rPr>
        <w:t>配备专职或兼职的服务人员，按需配备职业培训师、社工、心理咨询师、健康管理师、精防医护人员、护理员、志愿者等。</w:t>
      </w:r>
    </w:p>
    <w:p>
      <w:pPr>
        <w:pStyle w:val="null3"/>
        <w:jc w:val="both"/>
      </w:pPr>
      <w:r>
        <w:rPr>
          <w:sz w:val="21"/>
        </w:rPr>
        <w:t>（二）人员要求：</w:t>
      </w:r>
    </w:p>
    <w:p>
      <w:pPr>
        <w:pStyle w:val="null3"/>
        <w:jc w:val="both"/>
      </w:pPr>
      <w:r>
        <w:rPr>
          <w:sz w:val="21"/>
        </w:rPr>
        <w:t>1.</w:t>
      </w:r>
      <w:r>
        <w:rPr>
          <w:sz w:val="21"/>
        </w:rPr>
        <w:t>社工</w:t>
      </w:r>
    </w:p>
    <w:p>
      <w:pPr>
        <w:pStyle w:val="null3"/>
        <w:jc w:val="both"/>
      </w:pPr>
      <w:r>
        <w:rPr>
          <w:sz w:val="21"/>
        </w:rPr>
        <w:t>大专以上学历，具有</w:t>
      </w:r>
      <w:r>
        <w:rPr>
          <w:sz w:val="21"/>
        </w:rPr>
        <w:t>3</w:t>
      </w:r>
      <w:r>
        <w:rPr>
          <w:sz w:val="21"/>
        </w:rPr>
        <w:t>年或以上社会工作经验或相关专业，具有助理级社会工作师或以上资格证书。针对服务对象开展生活自理能力训练、社会适应能力训练、社区活动、心理疏导、小组活动。</w:t>
      </w:r>
    </w:p>
    <w:p>
      <w:pPr>
        <w:pStyle w:val="null3"/>
        <w:jc w:val="both"/>
      </w:pPr>
      <w:r>
        <w:rPr>
          <w:sz w:val="21"/>
        </w:rPr>
        <w:t>2.</w:t>
      </w:r>
      <w:r>
        <w:rPr>
          <w:sz w:val="21"/>
        </w:rPr>
        <w:t>训练导师</w:t>
      </w:r>
    </w:p>
    <w:p>
      <w:pPr>
        <w:pStyle w:val="null3"/>
        <w:jc w:val="both"/>
      </w:pPr>
      <w:r>
        <w:rPr>
          <w:sz w:val="21"/>
        </w:rPr>
        <w:t>中专以上学历，具有</w:t>
      </w:r>
      <w:r>
        <w:rPr>
          <w:sz w:val="21"/>
        </w:rPr>
        <w:t>3</w:t>
      </w:r>
      <w:r>
        <w:rPr>
          <w:sz w:val="21"/>
        </w:rPr>
        <w:t>年或以上相关工作经验，负责指导职业训练、管理服务对象进行搭配分工，职业训练时注意安全监督，并对外链接就业资源。</w:t>
      </w:r>
    </w:p>
    <w:p>
      <w:pPr>
        <w:pStyle w:val="null3"/>
        <w:jc w:val="both"/>
      </w:pPr>
      <w:r>
        <w:rPr>
          <w:sz w:val="21"/>
        </w:rPr>
        <w:t>3.</w:t>
      </w:r>
      <w:r>
        <w:rPr>
          <w:sz w:val="21"/>
        </w:rPr>
        <w:t>服务主管</w:t>
      </w:r>
    </w:p>
    <w:p>
      <w:pPr>
        <w:pStyle w:val="null3"/>
        <w:jc w:val="both"/>
      </w:pPr>
      <w:r>
        <w:rPr>
          <w:sz w:val="21"/>
        </w:rPr>
        <w:t>大专以上学历，从事残疾人康复服务工作</w:t>
      </w:r>
      <w:r>
        <w:rPr>
          <w:sz w:val="21"/>
        </w:rPr>
        <w:t>5</w:t>
      </w:r>
      <w:r>
        <w:rPr>
          <w:sz w:val="21"/>
        </w:rPr>
        <w:t>年或以上，具备中级社会工作师或以上资格证书或康复治疗师或以上资格证书。负责中心运营的整体管理工作。</w:t>
      </w:r>
    </w:p>
    <w:p>
      <w:pPr>
        <w:pStyle w:val="null3"/>
        <w:jc w:val="both"/>
      </w:pPr>
      <w:r>
        <w:rPr>
          <w:sz w:val="21"/>
          <w:b/>
        </w:rPr>
        <w:t>六、服务要求</w:t>
      </w:r>
    </w:p>
    <w:p>
      <w:pPr>
        <w:pStyle w:val="null3"/>
        <w:jc w:val="both"/>
      </w:pPr>
      <w:r>
        <w:rPr>
          <w:sz w:val="21"/>
        </w:rPr>
        <w:t>（一）服务点（杏坛镇君怡康复中心）须建立健全的训练档案，接受服务的对象须一人一档，并且做到</w:t>
      </w:r>
      <w:r>
        <w:rPr>
          <w:sz w:val="21"/>
        </w:rPr>
        <w:t>100%</w:t>
      </w:r>
      <w:r>
        <w:rPr>
          <w:sz w:val="21"/>
        </w:rPr>
        <w:t>建档。</w:t>
      </w:r>
    </w:p>
    <w:p>
      <w:pPr>
        <w:pStyle w:val="null3"/>
        <w:jc w:val="both"/>
      </w:pPr>
      <w:r>
        <w:rPr>
          <w:sz w:val="21"/>
        </w:rPr>
        <w:t>（二）服务点每月接受服务的对象不少于采购要求的人数。</w:t>
      </w:r>
    </w:p>
    <w:p>
      <w:pPr>
        <w:pStyle w:val="null3"/>
        <w:jc w:val="both"/>
      </w:pPr>
      <w:r>
        <w:rPr>
          <w:sz w:val="21"/>
        </w:rPr>
        <w:t>（三）服务点的服务开放时间周一至周五，除国家法定假日外，以上服务点的服务开放时间平均每月不少于</w:t>
      </w:r>
      <w:r>
        <w:rPr>
          <w:sz w:val="21"/>
        </w:rPr>
        <w:t>20</w:t>
      </w:r>
      <w:r>
        <w:rPr>
          <w:sz w:val="21"/>
        </w:rPr>
        <w:t>天。</w:t>
      </w:r>
    </w:p>
    <w:p>
      <w:pPr>
        <w:pStyle w:val="null3"/>
        <w:jc w:val="both"/>
      </w:pPr>
      <w:r>
        <w:rPr>
          <w:sz w:val="21"/>
        </w:rPr>
        <w:t>（四）服务对象在服务点接受职业康复训练的时间每周不少于</w:t>
      </w:r>
      <w:r>
        <w:rPr>
          <w:sz w:val="21"/>
        </w:rPr>
        <w:t>20</w:t>
      </w:r>
      <w:r>
        <w:rPr>
          <w:sz w:val="21"/>
        </w:rPr>
        <w:t>个小时，乙方须每月统计服务对象的实际出勤时间，如服务对象满足规定的出勤时间，可以获得由项目提供</w:t>
      </w:r>
      <w:r>
        <w:rPr>
          <w:sz w:val="21"/>
        </w:rPr>
        <w:t>300</w:t>
      </w:r>
      <w:r>
        <w:rPr>
          <w:sz w:val="21"/>
        </w:rPr>
        <w:t>元</w:t>
      </w:r>
      <w:r>
        <w:rPr>
          <w:sz w:val="21"/>
        </w:rPr>
        <w:t>/</w:t>
      </w:r>
      <w:r>
        <w:rPr>
          <w:sz w:val="21"/>
        </w:rPr>
        <w:t>人</w:t>
      </w:r>
      <w:r>
        <w:rPr>
          <w:sz w:val="21"/>
        </w:rPr>
        <w:t>/</w:t>
      </w:r>
      <w:r>
        <w:rPr>
          <w:sz w:val="21"/>
        </w:rPr>
        <w:t>月的生活补贴，并享受</w:t>
      </w:r>
      <w:r>
        <w:rPr>
          <w:sz w:val="21"/>
        </w:rPr>
        <w:t>200</w:t>
      </w:r>
      <w:r>
        <w:rPr>
          <w:sz w:val="21"/>
        </w:rPr>
        <w:t>元</w:t>
      </w:r>
      <w:r>
        <w:rPr>
          <w:sz w:val="21"/>
        </w:rPr>
        <w:t>/</w:t>
      </w:r>
      <w:r>
        <w:rPr>
          <w:sz w:val="21"/>
        </w:rPr>
        <w:t>人</w:t>
      </w:r>
      <w:r>
        <w:rPr>
          <w:sz w:val="21"/>
        </w:rPr>
        <w:t>/</w:t>
      </w:r>
      <w:r>
        <w:rPr>
          <w:sz w:val="21"/>
        </w:rPr>
        <w:t>月伙食补贴，费用由乙方支付。</w:t>
      </w:r>
    </w:p>
    <w:p>
      <w:pPr>
        <w:pStyle w:val="null3"/>
        <w:jc w:val="both"/>
      </w:pPr>
      <w:r>
        <w:rPr>
          <w:sz w:val="21"/>
        </w:rPr>
        <w:t>（五）服务点须为接受职业训练的服务对象提供午餐、午休场所，并结合村居服务站的实际情况进行安排。</w:t>
      </w:r>
    </w:p>
    <w:p>
      <w:pPr>
        <w:pStyle w:val="null3"/>
        <w:jc w:val="both"/>
      </w:pPr>
      <w:r>
        <w:rPr>
          <w:sz w:val="21"/>
        </w:rPr>
        <w:t>（六）服务点须为服务对象购买意外保险，以保障服务对象的出入安全。</w:t>
      </w:r>
    </w:p>
    <w:p>
      <w:pPr>
        <w:pStyle w:val="null3"/>
        <w:jc w:val="both"/>
      </w:pPr>
      <w:r>
        <w:rPr>
          <w:sz w:val="21"/>
          <w:b/>
        </w:rPr>
        <w:t>七、服务指标（每年需完成的基本服务指标）</w:t>
      </w:r>
    </w:p>
    <w:tbl>
      <w:tblPr>
        <w:tblW w:w="0" w:type="auto"/>
        <w:tblBorders>
          <w:top w:val="none" w:color="000000" w:sz="4"/>
          <w:left w:val="none" w:color="000000" w:sz="4"/>
          <w:bottom w:val="none" w:color="000000" w:sz="4"/>
          <w:right w:val="none" w:color="000000" w:sz="4"/>
          <w:insideH w:val="none"/>
          <w:insideV w:val="none"/>
        </w:tblBorders>
      </w:tblPr>
      <w:tblGrid>
        <w:gridCol w:w="767"/>
        <w:gridCol w:w="1655"/>
        <w:gridCol w:w="1926"/>
        <w:gridCol w:w="3957"/>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服务次数</w:t>
            </w:r>
            <w:r>
              <w:rPr>
                <w:sz w:val="21"/>
                <w:b/>
              </w:rPr>
              <w:t>/</w:t>
            </w:r>
            <w:r>
              <w:rPr>
                <w:sz w:val="21"/>
                <w:b/>
              </w:rPr>
              <w:t>年度</w:t>
            </w:r>
          </w:p>
        </w:tc>
        <w:tc>
          <w:tcPr>
            <w:tcW w:type="dxa" w:w="3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职业训练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50</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手工艺训练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15</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生活技能训练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15</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家属互助活动</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成立家属互助会并开展互助活动，每次参加人数</w:t>
            </w:r>
            <w:r>
              <w:rPr>
                <w:sz w:val="21"/>
              </w:rPr>
              <w:t>40</w:t>
            </w:r>
            <w:r>
              <w:rPr>
                <w:sz w:val="21"/>
              </w:rPr>
              <w:t>人以上、每季度开展一次活动，社工及导师负责。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开展社会适应训练工作坊</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开展社会适应训练工作坊约</w:t>
            </w:r>
            <w:r>
              <w:rPr>
                <w:sz w:val="21"/>
              </w:rPr>
              <w:t>15</w:t>
            </w:r>
            <w:r>
              <w:rPr>
                <w:sz w:val="21"/>
              </w:rPr>
              <w:t>名对象参与，每月开展一次，社工及导师负责。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社区活动</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每季度开展一次，每次至少</w:t>
            </w:r>
            <w:r>
              <w:rPr>
                <w:sz w:val="21"/>
              </w:rPr>
              <w:t>40</w:t>
            </w:r>
            <w:r>
              <w:rPr>
                <w:sz w:val="21"/>
              </w:rPr>
              <w:t>人参加。</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社区康复讲座</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康复宣传及教育活动，每年开展</w:t>
            </w:r>
            <w:r>
              <w:rPr>
                <w:sz w:val="21"/>
              </w:rPr>
              <w:t>2</w:t>
            </w:r>
            <w:r>
              <w:rPr>
                <w:sz w:val="21"/>
              </w:rPr>
              <w:t>次，每次不少于</w:t>
            </w:r>
            <w:r>
              <w:rPr>
                <w:sz w:val="21"/>
              </w:rPr>
              <w:t>50</w:t>
            </w:r>
            <w:r>
              <w:rPr>
                <w:sz w:val="21"/>
              </w:rPr>
              <w:t>人参与。</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志愿者服务</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成立一支少于</w:t>
            </w:r>
            <w:r>
              <w:rPr>
                <w:sz w:val="21"/>
              </w:rPr>
              <w:t>20</w:t>
            </w:r>
            <w:r>
              <w:rPr>
                <w:sz w:val="21"/>
              </w:rPr>
              <w:t>人的志愿者服务队，每月开展不少一次助残服务活动。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工作会议</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每月开展不少于一次。</w:t>
            </w:r>
          </w:p>
        </w:tc>
      </w:tr>
    </w:tbl>
    <w:p>
      <w:pPr>
        <w:pStyle w:val="null3"/>
        <w:jc w:val="both"/>
      </w:pPr>
      <w:r>
        <w:rPr>
          <w:sz w:val="21"/>
          <w:b/>
        </w:rPr>
        <w:t>八、基本合同条款一览表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22"/>
        <w:gridCol w:w="1505"/>
        <w:gridCol w:w="6079"/>
      </w:tblGrid>
      <w:tr>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合同金额：人民币</w:t>
            </w:r>
            <w:r>
              <w:rPr>
                <w:sz w:val="21"/>
              </w:rPr>
              <w:t xml:space="preserve">  </w:t>
            </w:r>
            <w:r>
              <w:rPr>
                <w:sz w:val="21"/>
              </w:rPr>
              <w:t>小写：</w:t>
            </w:r>
            <w:r>
              <w:rPr>
                <w:sz w:val="19"/>
                <w:u w:val="single"/>
              </w:rPr>
              <w:t xml:space="preserve">             </w:t>
            </w:r>
            <w:r>
              <w:rPr>
                <w:sz w:val="21"/>
              </w:rPr>
              <w:t>元；</w:t>
            </w:r>
          </w:p>
          <w:p>
            <w:pPr>
              <w:pStyle w:val="null3"/>
              <w:jc w:val="both"/>
            </w:pPr>
            <w:r>
              <w:rPr>
                <w:sz w:val="21"/>
              </w:rPr>
              <w:t>大写：</w:t>
            </w:r>
            <w:r>
              <w:rPr>
                <w:sz w:val="19"/>
                <w:u w:val="single"/>
              </w:rPr>
              <w:t xml:space="preserve">                          </w:t>
            </w:r>
            <w:r>
              <w:rPr>
                <w:sz w:val="21"/>
              </w:rPr>
              <w:t>元。</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合同金额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乙方承担，甲方将不再另支付任何费用，以人民币为结算单位。</w:t>
            </w:r>
          </w:p>
          <w:p>
            <w:pPr>
              <w:pStyle w:val="null3"/>
              <w:jc w:val="both"/>
            </w:pPr>
            <w:r>
              <w:rPr>
                <w:sz w:val="21"/>
              </w:rPr>
              <w:t>（二）服务对象的生活补贴费用</w:t>
            </w:r>
            <w:r>
              <w:rPr>
                <w:sz w:val="21"/>
              </w:rPr>
              <w:t>300</w:t>
            </w:r>
            <w:r>
              <w:rPr>
                <w:sz w:val="21"/>
              </w:rPr>
              <w:t>元</w:t>
            </w:r>
            <w:r>
              <w:rPr>
                <w:sz w:val="21"/>
              </w:rPr>
              <w:t>/</w:t>
            </w:r>
            <w:r>
              <w:rPr>
                <w:sz w:val="21"/>
              </w:rPr>
              <w:t>人</w:t>
            </w:r>
            <w:r>
              <w:rPr>
                <w:sz w:val="21"/>
              </w:rPr>
              <w:t>/</w:t>
            </w:r>
            <w:r>
              <w:rPr>
                <w:sz w:val="21"/>
              </w:rPr>
              <w:t>月，伙食补贴费用</w:t>
            </w:r>
            <w:r>
              <w:rPr>
                <w:sz w:val="21"/>
              </w:rPr>
              <w:t>200</w:t>
            </w:r>
            <w:r>
              <w:rPr>
                <w:sz w:val="21"/>
              </w:rPr>
              <w:t>元</w:t>
            </w:r>
            <w:r>
              <w:rPr>
                <w:sz w:val="21"/>
              </w:rPr>
              <w:t>/</w:t>
            </w:r>
            <w:r>
              <w:rPr>
                <w:sz w:val="21"/>
              </w:rPr>
              <w:t>人</w:t>
            </w:r>
            <w:r>
              <w:rPr>
                <w:sz w:val="21"/>
              </w:rPr>
              <w:t>/</w:t>
            </w:r>
            <w:r>
              <w:rPr>
                <w:sz w:val="21"/>
              </w:rPr>
              <w:t>月，均为不可调整费用。</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甲方指定地点（佛山市内）。</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自合同签订之日起三年，即从</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履约保证金金额：</w:t>
            </w:r>
          </w:p>
          <w:p>
            <w:pPr>
              <w:pStyle w:val="null3"/>
            </w:pPr>
            <w:r>
              <w:rPr>
                <w:sz w:val="21"/>
              </w:rPr>
              <w:t>人民币</w:t>
            </w:r>
            <w:r>
              <w:rPr>
                <w:sz w:val="21"/>
              </w:rPr>
              <w:t xml:space="preserve">  </w:t>
            </w:r>
            <w:r>
              <w:rPr>
                <w:sz w:val="21"/>
              </w:rPr>
              <w:t>小写：</w:t>
            </w:r>
            <w:r>
              <w:rPr>
                <w:sz w:val="19"/>
                <w:u w:val="single"/>
              </w:rPr>
              <w:t xml:space="preserve">             </w:t>
            </w:r>
            <w:r>
              <w:rPr>
                <w:sz w:val="21"/>
              </w:rPr>
              <w:t>元；大写：</w:t>
            </w:r>
            <w:r>
              <w:rPr>
                <w:sz w:val="19"/>
                <w:u w:val="single"/>
              </w:rPr>
              <w:t xml:space="preserve">               </w:t>
            </w:r>
            <w:r>
              <w:rPr>
                <w:sz w:val="21"/>
              </w:rPr>
              <w:t>元。</w:t>
            </w:r>
          </w:p>
          <w:p>
            <w:pPr>
              <w:pStyle w:val="null3"/>
            </w:pPr>
            <w:r>
              <w:rPr>
                <w:sz w:val="21"/>
              </w:rPr>
              <w:t>（一）乙方应在接到中标通知书后</w:t>
            </w:r>
            <w:r>
              <w:rPr>
                <w:sz w:val="21"/>
              </w:rPr>
              <w:t>7</w:t>
            </w:r>
            <w:r>
              <w:rPr>
                <w:sz w:val="21"/>
              </w:rPr>
              <w:t>个工作日内以支票、汇票、本票或者金融机构、担保机构出具的保函等非现金形式提交或通过银行转账的方式向甲方提交履约保证金，具体提交方式以甲方最终确认为准。履约保证金金额为中标金额的</w:t>
            </w:r>
            <w:r>
              <w:rPr>
                <w:sz w:val="21"/>
              </w:rPr>
              <w:t>3%</w:t>
            </w:r>
            <w:r>
              <w:rPr>
                <w:sz w:val="21"/>
              </w:rPr>
              <w:t>，如果乙方拒绝提交履约保证金，视为乙方拒绝与甲方签订合同，将要被依法追究，并承担相应的法律责任。</w:t>
            </w:r>
          </w:p>
          <w:p>
            <w:pPr>
              <w:pStyle w:val="null3"/>
            </w:pPr>
            <w:r>
              <w:rPr>
                <w:sz w:val="21"/>
              </w:rPr>
              <w:t>（二）合同有效期内，乙方违反合同条款的，应承担违约责任，甲方有权视违约情节启动履约保证金，以赔偿甲方的损失，乙方应继续履行合同，直至完善为止；如乙方不履行与甲方订立的合同的，履约保证金不予退还，给甲方造成的损失超过履约保证金数额的，应当对超过部分予以赔偿。乙方在收到甲方的通知后，应在</w:t>
            </w:r>
            <w:r>
              <w:rPr>
                <w:sz w:val="21"/>
              </w:rPr>
              <w:t>3</w:t>
            </w:r>
            <w:r>
              <w:rPr>
                <w:sz w:val="21"/>
              </w:rPr>
              <w:t>个工作日内补足被扣除的履约保证金，否则甲方有权终止合同。</w:t>
            </w:r>
          </w:p>
          <w:p>
            <w:pPr>
              <w:pStyle w:val="null3"/>
            </w:pPr>
            <w:r>
              <w:rPr>
                <w:sz w:val="21"/>
              </w:rPr>
              <w:t>（三）合同期满，乙方如期履约的，甲方将于合同期满之日起</w:t>
            </w:r>
            <w:r>
              <w:rPr>
                <w:sz w:val="21"/>
              </w:rPr>
              <w:t>10</w:t>
            </w:r>
            <w:r>
              <w:rPr>
                <w:sz w:val="21"/>
              </w:rPr>
              <w:t>个工作日内将履约保证金无息退还。</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（一）</w:t>
            </w:r>
            <w:r>
              <w:rPr>
                <w:sz w:val="21"/>
              </w:rPr>
              <w:t>一次性签订本项目采购合同。</w:t>
            </w:r>
          </w:p>
          <w:p>
            <w:pPr>
              <w:pStyle w:val="null3"/>
            </w:pPr>
            <w:r>
              <w:rPr>
                <w:sz w:val="19"/>
              </w:rPr>
              <w:t>（二）</w:t>
            </w:r>
            <w:r>
              <w:rPr>
                <w:sz w:val="21"/>
              </w:rPr>
              <w:t>本项目分</w:t>
            </w:r>
            <w:r>
              <w:rPr>
                <w:sz w:val="19"/>
                <w:u w:val="single"/>
              </w:rPr>
              <w:t xml:space="preserve">   </w:t>
            </w:r>
            <w:r>
              <w:rPr>
                <w:sz w:val="21"/>
              </w:rPr>
              <w:t>次签订合同，每次合同服务期为一年。本次情况如下：</w:t>
            </w:r>
          </w:p>
          <w:p>
            <w:pPr>
              <w:pStyle w:val="null3"/>
            </w:pPr>
            <w:r>
              <w:rPr>
                <w:sz w:val="21"/>
              </w:rPr>
              <w:t>（</w:t>
            </w:r>
            <w:r>
              <w:rPr>
                <w:sz w:val="21"/>
              </w:rPr>
              <w:t>1</w:t>
            </w:r>
            <w:r>
              <w:rPr>
                <w:sz w:val="21"/>
              </w:rPr>
              <w:t>）本次签订为第</w:t>
            </w:r>
            <w:r>
              <w:rPr>
                <w:sz w:val="19"/>
                <w:u w:val="single"/>
              </w:rPr>
              <w:t xml:space="preserve">   </w:t>
            </w:r>
            <w:r>
              <w:rPr>
                <w:sz w:val="21"/>
              </w:rPr>
              <w:t>次；</w:t>
            </w:r>
          </w:p>
          <w:p>
            <w:pPr>
              <w:pStyle w:val="null3"/>
            </w:pPr>
            <w:r>
              <w:rPr>
                <w:sz w:val="21"/>
              </w:rPr>
              <w:t>（</w:t>
            </w:r>
            <w:r>
              <w:rPr>
                <w:sz w:val="21"/>
              </w:rPr>
              <w:t>2</w:t>
            </w:r>
            <w:r>
              <w:rPr>
                <w:sz w:val="21"/>
              </w:rPr>
              <w:t>）本次合同金额为（大写）：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w:t>
            </w:r>
            <w:r>
              <w:rPr>
                <w:sz w:val="21"/>
              </w:rPr>
              <w:t>）本次服务期起止时间：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（一）由甲方按下列程序付款：</w:t>
            </w:r>
          </w:p>
          <w:p>
            <w:pPr>
              <w:pStyle w:val="null3"/>
            </w:pPr>
            <w:r>
              <w:rPr>
                <w:sz w:val="21"/>
              </w:rPr>
              <w:t>1.</w:t>
            </w:r>
            <w:r>
              <w:rPr>
                <w:sz w:val="21"/>
              </w:rPr>
              <w:t>本项目合同一签三年，本项目费用每年分四期支付</w:t>
            </w:r>
            <w:r>
              <w:rPr>
                <w:sz w:val="21"/>
              </w:rPr>
              <w:t>,</w:t>
            </w:r>
            <w:r>
              <w:rPr>
                <w:sz w:val="21"/>
              </w:rPr>
              <w:t>每期为三个月；当年服务费总额</w:t>
            </w:r>
            <w:r>
              <w:rPr>
                <w:sz w:val="21"/>
              </w:rPr>
              <w:t>=</w:t>
            </w:r>
            <w:r>
              <w:rPr>
                <w:sz w:val="21"/>
              </w:rPr>
              <w:t>合同金额÷</w:t>
            </w:r>
            <w:r>
              <w:rPr>
                <w:sz w:val="21"/>
              </w:rPr>
              <w:t>3</w:t>
            </w:r>
            <w:r>
              <w:rPr>
                <w:sz w:val="21"/>
              </w:rPr>
              <w:t>年。</w:t>
            </w:r>
          </w:p>
          <w:p>
            <w:pPr>
              <w:pStyle w:val="null3"/>
            </w:pPr>
            <w:r>
              <w:rPr>
                <w:sz w:val="21"/>
              </w:rPr>
              <w:t>(1)</w:t>
            </w:r>
            <w:r>
              <w:rPr>
                <w:sz w:val="21"/>
              </w:rPr>
              <w:t>首年第一期服务费，合同签订生效后，乙方向甲方提供相应金额的正式发票后</w:t>
            </w:r>
            <w:r>
              <w:rPr>
                <w:sz w:val="21"/>
              </w:rPr>
              <w:t>10</w:t>
            </w:r>
            <w:r>
              <w:rPr>
                <w:sz w:val="21"/>
              </w:rPr>
              <w:t>个工作日内，向乙方支付当年服务费总额的</w:t>
            </w:r>
            <w:r>
              <w:rPr>
                <w:sz w:val="21"/>
              </w:rPr>
              <w:t>30%</w:t>
            </w:r>
            <w:r>
              <w:rPr>
                <w:sz w:val="21"/>
              </w:rPr>
              <w:t>；</w:t>
            </w:r>
          </w:p>
          <w:p>
            <w:pPr>
              <w:pStyle w:val="null3"/>
            </w:pPr>
            <w:r>
              <w:rPr>
                <w:sz w:val="21"/>
              </w:rPr>
              <w:t>(2)</w:t>
            </w:r>
            <w:r>
              <w:rPr>
                <w:sz w:val="21"/>
              </w:rPr>
              <w:t>第二期服务费，</w:t>
            </w:r>
            <w:r>
              <w:rPr>
                <w:sz w:val="19"/>
              </w:rPr>
              <w:t>在当期服务完成后的下个月</w:t>
            </w:r>
            <w:r>
              <w:rPr>
                <w:sz w:val="19"/>
              </w:rPr>
              <w:t>15</w:t>
            </w:r>
            <w:r>
              <w:rPr>
                <w:sz w:val="19"/>
              </w:rPr>
              <w:t>号前，</w:t>
            </w:r>
            <w:r>
              <w:rPr>
                <w:sz w:val="21"/>
              </w:rPr>
              <w:t>乙方向甲方提供相应金额的正式发票后</w:t>
            </w:r>
            <w:r>
              <w:rPr>
                <w:sz w:val="21"/>
              </w:rPr>
              <w:t>10</w:t>
            </w:r>
            <w:r>
              <w:rPr>
                <w:sz w:val="21"/>
              </w:rPr>
              <w:t>个工作日内，向乙方支付当年服务费总额的</w:t>
            </w:r>
            <w:r>
              <w:rPr>
                <w:sz w:val="21"/>
              </w:rPr>
              <w:t>20%</w:t>
            </w:r>
            <w:r>
              <w:rPr>
                <w:sz w:val="21"/>
              </w:rPr>
              <w:t>（当期最终支付服务费的金额</w:t>
            </w:r>
            <w:r>
              <w:rPr>
                <w:sz w:val="21"/>
              </w:rPr>
              <w:t>=</w:t>
            </w:r>
            <w:r>
              <w:rPr>
                <w:sz w:val="21"/>
              </w:rPr>
              <w:t>当年服务费总额的</w:t>
            </w:r>
            <w:r>
              <w:rPr>
                <w:sz w:val="21"/>
              </w:rPr>
              <w:t>20%-</w:t>
            </w:r>
            <w:r>
              <w:rPr>
                <w:sz w:val="21"/>
              </w:rPr>
              <w:t>当期考核后应扣除的费用（如有）；</w:t>
            </w:r>
          </w:p>
          <w:p>
            <w:pPr>
              <w:pStyle w:val="null3"/>
            </w:pPr>
            <w:r>
              <w:rPr>
                <w:sz w:val="21"/>
              </w:rPr>
              <w:t>(3)</w:t>
            </w:r>
            <w:r>
              <w:rPr>
                <w:sz w:val="21"/>
              </w:rPr>
              <w:t>第三期服务费，</w:t>
            </w:r>
            <w:r>
              <w:rPr>
                <w:sz w:val="19"/>
              </w:rPr>
              <w:t>在当期服务完成后的下个月</w:t>
            </w:r>
            <w:r>
              <w:rPr>
                <w:sz w:val="19"/>
              </w:rPr>
              <w:t>15</w:t>
            </w:r>
            <w:r>
              <w:rPr>
                <w:sz w:val="19"/>
              </w:rPr>
              <w:t>号前，</w:t>
            </w:r>
            <w:r>
              <w:rPr>
                <w:sz w:val="21"/>
              </w:rPr>
              <w:t>乙方向甲方提供相应金额的正式发票后</w:t>
            </w:r>
            <w:r>
              <w:rPr>
                <w:sz w:val="21"/>
              </w:rPr>
              <w:t>10</w:t>
            </w:r>
            <w:r>
              <w:rPr>
                <w:sz w:val="21"/>
              </w:rPr>
              <w:t>个工作日内，向乙方支付当年服务费总额的</w:t>
            </w:r>
            <w:r>
              <w:rPr>
                <w:sz w:val="21"/>
              </w:rPr>
              <w:t>25%</w:t>
            </w:r>
            <w:r>
              <w:rPr>
                <w:sz w:val="21"/>
              </w:rPr>
              <w:t>（当期最终支付服务费的金额</w:t>
            </w:r>
            <w:r>
              <w:rPr>
                <w:sz w:val="21"/>
              </w:rPr>
              <w:t>=</w:t>
            </w:r>
            <w:r>
              <w:rPr>
                <w:sz w:val="21"/>
              </w:rPr>
              <w:t>当年服务费总额的</w:t>
            </w:r>
            <w:r>
              <w:rPr>
                <w:sz w:val="21"/>
              </w:rPr>
              <w:t>25%-</w:t>
            </w:r>
            <w:r>
              <w:rPr>
                <w:sz w:val="21"/>
              </w:rPr>
              <w:t>当期考核后应扣除的费用（如有）；</w:t>
            </w:r>
          </w:p>
          <w:p>
            <w:pPr>
              <w:pStyle w:val="null3"/>
            </w:pPr>
            <w:r>
              <w:rPr>
                <w:sz w:val="21"/>
              </w:rPr>
              <w:t>(4)</w:t>
            </w:r>
            <w:r>
              <w:rPr>
                <w:sz w:val="21"/>
              </w:rPr>
              <w:t>第四期服务费，在当期服务完成后的下个月</w:t>
            </w:r>
            <w:r>
              <w:rPr>
                <w:sz w:val="21"/>
              </w:rPr>
              <w:t>15</w:t>
            </w:r>
            <w:r>
              <w:rPr>
                <w:sz w:val="21"/>
              </w:rPr>
              <w:t>号前，乙方向甲方提供相应金额的正式发票后</w:t>
            </w:r>
            <w:r>
              <w:rPr>
                <w:sz w:val="21"/>
              </w:rPr>
              <w:t>10</w:t>
            </w:r>
            <w:r>
              <w:rPr>
                <w:sz w:val="21"/>
              </w:rPr>
              <w:t>个工作日内，向乙方支寸当年服务费总额的</w:t>
            </w:r>
            <w:r>
              <w:rPr>
                <w:sz w:val="21"/>
              </w:rPr>
              <w:t>25%(</w:t>
            </w:r>
            <w:r>
              <w:rPr>
                <w:sz w:val="21"/>
              </w:rPr>
              <w:t>当期最终支付服务费的金额</w:t>
            </w:r>
            <w:r>
              <w:rPr>
                <w:sz w:val="21"/>
              </w:rPr>
              <w:t>=</w:t>
            </w:r>
            <w:r>
              <w:rPr>
                <w:sz w:val="21"/>
              </w:rPr>
              <w:t>当年服务费总额的</w:t>
            </w:r>
            <w:r>
              <w:rPr>
                <w:sz w:val="21"/>
              </w:rPr>
              <w:t>25%-</w:t>
            </w:r>
            <w:r>
              <w:rPr>
                <w:sz w:val="21"/>
              </w:rPr>
              <w:t>当期考核后应扣除的费用</w:t>
            </w:r>
            <w:r>
              <w:rPr>
                <w:sz w:val="21"/>
              </w:rPr>
              <w:t>(</w:t>
            </w:r>
            <w:r>
              <w:rPr>
                <w:sz w:val="21"/>
              </w:rPr>
              <w:t>如有</w:t>
            </w:r>
            <w:r>
              <w:rPr>
                <w:sz w:val="21"/>
              </w:rPr>
              <w:t>)</w:t>
            </w:r>
            <w:r>
              <w:rPr>
                <w:sz w:val="21"/>
              </w:rPr>
              <w:t>。</w:t>
            </w:r>
          </w:p>
          <w:p>
            <w:pPr>
              <w:pStyle w:val="null3"/>
            </w:pPr>
            <w:r>
              <w:rPr>
                <w:sz w:val="21"/>
              </w:rPr>
              <w:t>(5)</w:t>
            </w:r>
            <w:r>
              <w:rPr>
                <w:sz w:val="21"/>
              </w:rPr>
              <w:t>以上支付由甲方根据双方确认的服务费后以转账形式付款。</w:t>
            </w:r>
          </w:p>
          <w:p>
            <w:pPr>
              <w:pStyle w:val="null3"/>
            </w:pPr>
            <w:r>
              <w:rPr>
                <w:sz w:val="21"/>
              </w:rPr>
              <w:t>2.</w:t>
            </w:r>
            <w:r>
              <w:rPr>
                <w:sz w:val="21"/>
              </w:rPr>
              <w:t>第二年和第三年服务费按以上方式支付。</w:t>
            </w:r>
          </w:p>
          <w:p>
            <w:pPr>
              <w:pStyle w:val="null3"/>
            </w:pPr>
            <w:r>
              <w:rPr>
                <w:sz w:val="21"/>
              </w:rPr>
              <w:t>3.</w:t>
            </w:r>
            <w:r>
              <w:rPr>
                <w:sz w:val="21"/>
              </w:rPr>
              <w:t>如项目发生合同融资，甲方应当将合同款项支付到合同约定收款账户。</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（一）</w:t>
            </w:r>
            <w:r>
              <w:rPr>
                <w:sz w:val="21"/>
              </w:rPr>
              <w:t>乙方凭以下有效文件与甲方结算：</w:t>
            </w:r>
            <w:r>
              <w:rPr>
                <w:sz w:val="21"/>
              </w:rPr>
              <w:t>1.</w:t>
            </w:r>
            <w:r>
              <w:rPr>
                <w:sz w:val="21"/>
              </w:rPr>
              <w:t>合同；</w:t>
            </w:r>
            <w:r>
              <w:rPr>
                <w:sz w:val="21"/>
              </w:rPr>
              <w:t>2.</w:t>
            </w:r>
            <w:r>
              <w:rPr>
                <w:sz w:val="21"/>
              </w:rPr>
              <w:t>乙方开具的正式发票；</w:t>
            </w:r>
            <w:r>
              <w:rPr>
                <w:sz w:val="21"/>
              </w:rPr>
              <w:t>3.</w:t>
            </w:r>
            <w:r>
              <w:rPr>
                <w:sz w:val="21"/>
              </w:rPr>
              <w:t>每年第二期至第四期提供评估</w:t>
            </w:r>
            <w:r>
              <w:rPr>
                <w:sz w:val="21"/>
              </w:rPr>
              <w:t>/</w:t>
            </w:r>
            <w:r>
              <w:rPr>
                <w:sz w:val="21"/>
              </w:rPr>
              <w:t>考核报告（加盖甲方公章）；</w:t>
            </w:r>
            <w:r>
              <w:rPr>
                <w:sz w:val="21"/>
              </w:rPr>
              <w:t>4.</w:t>
            </w:r>
            <w:r>
              <w:rPr>
                <w:sz w:val="21"/>
              </w:rPr>
              <w:t>中标通知书。（二）收款方、出具发票方、合同乙方均必须与中标人名称一致。</w:t>
            </w:r>
          </w:p>
        </w:tc>
      </w:tr>
    </w:tbl>
    <w:p>
      <w:pPr>
        <w:pStyle w:val="null3"/>
        <w:jc w:val="both"/>
      </w:pPr>
      <w:r>
        <w:rPr>
          <w:sz w:val="21"/>
          <w:b/>
        </w:rPr>
        <w:t>九、验收要求</w:t>
      </w:r>
    </w:p>
    <w:p>
      <w:pPr>
        <w:pStyle w:val="null3"/>
        <w:jc w:val="both"/>
      </w:pPr>
      <w:r>
        <w:rPr/>
        <w:t>（一）</w:t>
      </w:r>
      <w:r>
        <w:rPr>
          <w:sz w:val="21"/>
        </w:rPr>
        <w:t>验收主体：甲方或甲方聘请的第三方、享受本中心服务的残疾人及其家属代表</w:t>
      </w:r>
    </w:p>
    <w:p>
      <w:pPr>
        <w:pStyle w:val="null3"/>
        <w:jc w:val="both"/>
      </w:pPr>
      <w:r>
        <w:rPr/>
        <w:t>（二）</w:t>
      </w:r>
      <w:r>
        <w:rPr>
          <w:sz w:val="21"/>
        </w:rPr>
        <w:t>验收时间：按定期考核时间。</w:t>
      </w:r>
    </w:p>
    <w:p>
      <w:pPr>
        <w:pStyle w:val="null3"/>
        <w:jc w:val="both"/>
      </w:pPr>
      <w:r>
        <w:rPr/>
        <w:t>（三）</w:t>
      </w:r>
      <w:r>
        <w:rPr>
          <w:sz w:val="21"/>
        </w:rPr>
        <w:t>验收标准及内容：</w:t>
      </w:r>
    </w:p>
    <w:p>
      <w:pPr>
        <w:pStyle w:val="null3"/>
        <w:jc w:val="both"/>
      </w:pPr>
      <w:r>
        <w:rPr>
          <w:sz w:val="21"/>
        </w:rPr>
        <w:t>1.</w:t>
      </w:r>
      <w:r>
        <w:rPr>
          <w:sz w:val="21"/>
        </w:rPr>
        <w:t>考核标准</w:t>
      </w:r>
    </w:p>
    <w:p>
      <w:pPr>
        <w:pStyle w:val="null3"/>
        <w:jc w:val="both"/>
      </w:pPr>
      <w:r>
        <w:rPr>
          <w:sz w:val="21"/>
        </w:rPr>
        <w:t>(1)</w:t>
      </w:r>
      <w:r>
        <w:rPr>
          <w:sz w:val="21"/>
        </w:rPr>
        <w:t>甲方对乙方提供的服务进行定期考核。甲方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w:t>
      </w:r>
    </w:p>
    <w:p>
      <w:pPr>
        <w:pStyle w:val="null3"/>
        <w:jc w:val="both"/>
      </w:pPr>
      <w:r>
        <w:rPr>
          <w:sz w:val="21"/>
        </w:rPr>
        <w:t>(2)</w:t>
      </w:r>
      <w:r>
        <w:rPr>
          <w:sz w:val="21"/>
        </w:rPr>
        <w:t>每年由甲方根据《考核评估表》进行考核，以反馈乙方工作中的优点与不足，为下一阶段工作提出改进建议，乙方必须根据相应情况进行更正和完善。</w:t>
      </w:r>
    </w:p>
    <w:p>
      <w:pPr>
        <w:pStyle w:val="null3"/>
        <w:jc w:val="both"/>
      </w:pPr>
      <w:r>
        <w:rPr>
          <w:sz w:val="21"/>
        </w:rPr>
        <w:t>(3)</w:t>
      </w:r>
      <w:r>
        <w:rPr>
          <w:sz w:val="21"/>
        </w:rPr>
        <w:t>每期考核评分总分</w:t>
      </w:r>
      <w:r>
        <w:rPr>
          <w:sz w:val="21"/>
        </w:rPr>
        <w:t>90</w:t>
      </w:r>
      <w:r>
        <w:rPr>
          <w:sz w:val="21"/>
        </w:rPr>
        <w:t>分（含</w:t>
      </w:r>
      <w:r>
        <w:rPr>
          <w:sz w:val="21"/>
        </w:rPr>
        <w:t>90</w:t>
      </w:r>
      <w:r>
        <w:rPr>
          <w:sz w:val="21"/>
        </w:rPr>
        <w:t>分）</w:t>
      </w:r>
      <w:r>
        <w:rPr>
          <w:sz w:val="21"/>
        </w:rPr>
        <w:t>-100</w:t>
      </w:r>
      <w:r>
        <w:rPr>
          <w:sz w:val="21"/>
        </w:rPr>
        <w:t>分的评为优秀等次，总分</w:t>
      </w:r>
      <w:r>
        <w:rPr>
          <w:sz w:val="21"/>
        </w:rPr>
        <w:t>80</w:t>
      </w:r>
      <w:r>
        <w:rPr>
          <w:sz w:val="21"/>
        </w:rPr>
        <w:t>分（含</w:t>
      </w:r>
      <w:r>
        <w:rPr>
          <w:sz w:val="21"/>
        </w:rPr>
        <w:t>80</w:t>
      </w:r>
      <w:r>
        <w:rPr>
          <w:sz w:val="21"/>
        </w:rPr>
        <w:t>分）</w:t>
      </w:r>
      <w:r>
        <w:rPr>
          <w:sz w:val="21"/>
        </w:rPr>
        <w:t>-89</w:t>
      </w:r>
      <w:r>
        <w:rPr>
          <w:sz w:val="21"/>
        </w:rPr>
        <w:t>分的评为良好等次，总分</w:t>
      </w:r>
      <w:r>
        <w:rPr>
          <w:sz w:val="21"/>
        </w:rPr>
        <w:t>70</w:t>
      </w:r>
      <w:r>
        <w:rPr>
          <w:sz w:val="21"/>
        </w:rPr>
        <w:t>（含</w:t>
      </w:r>
      <w:r>
        <w:rPr>
          <w:sz w:val="21"/>
        </w:rPr>
        <w:t>70</w:t>
      </w:r>
      <w:r>
        <w:rPr>
          <w:sz w:val="21"/>
        </w:rPr>
        <w:t>分）</w:t>
      </w:r>
      <w:r>
        <w:rPr>
          <w:sz w:val="21"/>
        </w:rPr>
        <w:t>-79</w:t>
      </w:r>
      <w:r>
        <w:rPr>
          <w:sz w:val="21"/>
        </w:rPr>
        <w:t>分的评为合格，总分</w:t>
      </w:r>
      <w:r>
        <w:rPr>
          <w:sz w:val="21"/>
        </w:rPr>
        <w:t>60</w:t>
      </w:r>
      <w:r>
        <w:rPr>
          <w:sz w:val="21"/>
        </w:rPr>
        <w:t>（含</w:t>
      </w:r>
      <w:r>
        <w:rPr>
          <w:sz w:val="21"/>
        </w:rPr>
        <w:t>60</w:t>
      </w:r>
      <w:r>
        <w:rPr>
          <w:sz w:val="21"/>
        </w:rPr>
        <w:t>分）</w:t>
      </w:r>
      <w:r>
        <w:rPr>
          <w:sz w:val="21"/>
        </w:rPr>
        <w:t>-69</w:t>
      </w:r>
      <w:r>
        <w:rPr>
          <w:sz w:val="21"/>
        </w:rPr>
        <w:t>分为基本合格，总分</w:t>
      </w:r>
      <w:r>
        <w:rPr>
          <w:sz w:val="21"/>
        </w:rPr>
        <w:t>60</w:t>
      </w:r>
      <w:r>
        <w:rPr>
          <w:sz w:val="21"/>
        </w:rPr>
        <w:t>分以下的评为不合格。</w:t>
      </w:r>
    </w:p>
    <w:p>
      <w:pPr>
        <w:pStyle w:val="null3"/>
        <w:jc w:val="both"/>
      </w:pPr>
      <w:r>
        <w:rPr>
          <w:sz w:val="21"/>
        </w:rPr>
        <w:t>(4)</w:t>
      </w:r>
      <w:r>
        <w:rPr>
          <w:sz w:val="21"/>
        </w:rPr>
        <w:t>当期考核被评为优秀、良好等次的，按当期服务费全额支付；当期考核被评为合格、基本合格等次的，按当期服务费的</w:t>
      </w:r>
      <w:r>
        <w:rPr>
          <w:sz w:val="21"/>
        </w:rPr>
        <w:t>80%</w:t>
      </w:r>
      <w:r>
        <w:rPr>
          <w:sz w:val="21"/>
        </w:rPr>
        <w:t>支付；当期考核被评为不合格等次的，按当期服务费的</w:t>
      </w:r>
      <w:r>
        <w:rPr>
          <w:sz w:val="21"/>
        </w:rPr>
        <w:t>60%</w:t>
      </w:r>
      <w:r>
        <w:rPr>
          <w:sz w:val="21"/>
        </w:rPr>
        <w:t>支付；服务期内如果乙方累计有二期被评为不合格等次的，甲方有权单方解除合同，由此产生的经济赔偿和法律责任由乙方承担。</w:t>
      </w:r>
    </w:p>
    <w:p>
      <w:pPr>
        <w:pStyle w:val="null3"/>
        <w:jc w:val="both"/>
      </w:pPr>
      <w:r>
        <w:rPr>
          <w:sz w:val="21"/>
        </w:rPr>
        <w:t>2.</w:t>
      </w:r>
      <w:r>
        <w:rPr>
          <w:sz w:val="21"/>
        </w:rPr>
        <w:t>评估标准</w:t>
      </w:r>
    </w:p>
    <w:p>
      <w:pPr>
        <w:pStyle w:val="null3"/>
        <w:jc w:val="both"/>
      </w:pPr>
      <w:r>
        <w:rPr>
          <w:sz w:val="21"/>
        </w:rPr>
        <w:t>(1)</w:t>
      </w:r>
      <w:r>
        <w:rPr>
          <w:sz w:val="21"/>
        </w:rPr>
        <w:t>服务监管：甲方有执行服务监管的权利，督促服务机构按计划完成工作任务，定期召开工作例会，听取汇报、审核服务记录、提出工作要求；乙方需结合服务项目实际进度情况，每年度定期向甲方递交工作总结和下一阶段工作计划。</w:t>
      </w:r>
    </w:p>
    <w:p>
      <w:pPr>
        <w:pStyle w:val="null3"/>
        <w:jc w:val="both"/>
      </w:pPr>
      <w:r>
        <w:rPr>
          <w:sz w:val="21"/>
        </w:rPr>
        <w:t>(2)</w:t>
      </w:r>
      <w:r>
        <w:rPr>
          <w:sz w:val="21"/>
        </w:rPr>
        <w:t>每年度的年终评估由甲方组织，评估小组由甲方或甲方聘请的第三方、享受本中心服务的残疾人及其家属代表组成。</w:t>
      </w:r>
    </w:p>
    <w:p>
      <w:pPr>
        <w:pStyle w:val="null3"/>
        <w:jc w:val="both"/>
      </w:pPr>
      <w:r>
        <w:rPr>
          <w:sz w:val="21"/>
        </w:rPr>
        <w:t>(3)</w:t>
      </w:r>
      <w:r>
        <w:rPr>
          <w:sz w:val="21"/>
        </w:rPr>
        <w:t>年终评估采取评分制的方式进行，评分总分</w:t>
      </w:r>
      <w:r>
        <w:rPr>
          <w:sz w:val="21"/>
        </w:rPr>
        <w:t>90</w:t>
      </w:r>
      <w:r>
        <w:rPr>
          <w:sz w:val="21"/>
        </w:rPr>
        <w:t>分（含</w:t>
      </w:r>
      <w:r>
        <w:rPr>
          <w:sz w:val="21"/>
        </w:rPr>
        <w:t>90</w:t>
      </w:r>
      <w:r>
        <w:rPr>
          <w:sz w:val="21"/>
        </w:rPr>
        <w:t>分）</w:t>
      </w:r>
      <w:r>
        <w:rPr>
          <w:sz w:val="21"/>
        </w:rPr>
        <w:t>-100</w:t>
      </w:r>
      <w:r>
        <w:rPr>
          <w:sz w:val="21"/>
        </w:rPr>
        <w:t>分的评为优秀等次，总分</w:t>
      </w:r>
      <w:r>
        <w:rPr>
          <w:sz w:val="21"/>
        </w:rPr>
        <w:t>80</w:t>
      </w:r>
      <w:r>
        <w:rPr>
          <w:sz w:val="21"/>
        </w:rPr>
        <w:t>分（含</w:t>
      </w:r>
      <w:r>
        <w:rPr>
          <w:sz w:val="21"/>
        </w:rPr>
        <w:t>80</w:t>
      </w:r>
      <w:r>
        <w:rPr>
          <w:sz w:val="21"/>
        </w:rPr>
        <w:t>分）</w:t>
      </w:r>
      <w:r>
        <w:rPr>
          <w:sz w:val="21"/>
        </w:rPr>
        <w:t>-89</w:t>
      </w:r>
      <w:r>
        <w:rPr>
          <w:sz w:val="21"/>
        </w:rPr>
        <w:t>分的评为良好等次，总分</w:t>
      </w:r>
      <w:r>
        <w:rPr>
          <w:sz w:val="21"/>
        </w:rPr>
        <w:t>70</w:t>
      </w:r>
      <w:r>
        <w:rPr>
          <w:sz w:val="21"/>
        </w:rPr>
        <w:t>（含</w:t>
      </w:r>
      <w:r>
        <w:rPr>
          <w:sz w:val="21"/>
        </w:rPr>
        <w:t>70</w:t>
      </w:r>
      <w:r>
        <w:rPr>
          <w:sz w:val="21"/>
        </w:rPr>
        <w:t>分）</w:t>
      </w:r>
      <w:r>
        <w:rPr>
          <w:sz w:val="21"/>
        </w:rPr>
        <w:t>-79</w:t>
      </w:r>
      <w:r>
        <w:rPr>
          <w:sz w:val="21"/>
        </w:rPr>
        <w:t>分的评为合格，总分</w:t>
      </w:r>
      <w:r>
        <w:rPr>
          <w:sz w:val="21"/>
        </w:rPr>
        <w:t>60</w:t>
      </w:r>
      <w:r>
        <w:rPr>
          <w:sz w:val="21"/>
        </w:rPr>
        <w:t>（含</w:t>
      </w:r>
      <w:r>
        <w:rPr>
          <w:sz w:val="21"/>
        </w:rPr>
        <w:t>60</w:t>
      </w:r>
      <w:r>
        <w:rPr>
          <w:sz w:val="21"/>
        </w:rPr>
        <w:t>分）</w:t>
      </w:r>
      <w:r>
        <w:rPr>
          <w:sz w:val="21"/>
        </w:rPr>
        <w:t>-69</w:t>
      </w:r>
      <w:r>
        <w:rPr>
          <w:sz w:val="21"/>
        </w:rPr>
        <w:t>分为基本合格，总分</w:t>
      </w:r>
      <w:r>
        <w:rPr>
          <w:sz w:val="21"/>
        </w:rPr>
        <w:t>60</w:t>
      </w:r>
      <w:r>
        <w:rPr>
          <w:sz w:val="21"/>
        </w:rPr>
        <w:t>分以下的评为不合格。评估为不合格的，甲方将向乙方发出限期整改通知书；不整改或整改不到位的，甲方有权单方面解除合同，无需向乙方作任何赔偿或补偿。合同履行完毕或解除合同后，乙方应与接替的服务机构做好服务内容、相关档案等交接工作，待交接手续确认完成，甲方与乙方结算实际服务费。</w:t>
      </w:r>
    </w:p>
    <w:p>
      <w:pPr>
        <w:pStyle w:val="null3"/>
        <w:jc w:val="center"/>
      </w:pPr>
      <w:r>
        <w:rPr>
          <w:sz w:val="21"/>
          <w:b/>
        </w:rPr>
        <w:t>考核评估表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73"/>
        <w:gridCol w:w="421"/>
        <w:gridCol w:w="1460"/>
        <w:gridCol w:w="587"/>
        <w:gridCol w:w="3280"/>
        <w:gridCol w:w="1685"/>
      </w:tblGrid>
      <w:tr>
        <w:tc>
          <w:tcPr>
            <w:tcW w:type="dxa" w:w="129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一级指标</w:t>
            </w:r>
          </w:p>
        </w:tc>
        <w:tc>
          <w:tcPr>
            <w:tcW w:type="dxa" w:w="14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二级指标</w:t>
            </w:r>
          </w:p>
        </w:tc>
        <w:tc>
          <w:tcPr>
            <w:tcW w:type="dxa" w:w="5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分值</w:t>
            </w:r>
          </w:p>
        </w:tc>
        <w:tc>
          <w:tcPr>
            <w:tcW w:type="dxa" w:w="32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内容说明</w:t>
            </w:r>
          </w:p>
        </w:tc>
        <w:tc>
          <w:tcPr>
            <w:tcW w:type="dxa" w:w="16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操作办法</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日常运营</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年度工作计划</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根据残疾人的需求和购买服务的指标，制定出适合本康园中心服务的年度计划和月度服务计划。</w:t>
            </w:r>
          </w:p>
        </w:tc>
        <w:tc>
          <w:tcPr>
            <w:tcW w:type="dxa" w:w="16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财务管理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left"/>
            </w:pPr>
            <w:r>
              <w:rPr>
                <w:sz w:val="21"/>
              </w:rPr>
              <w:t>建立健全的康园中心财务管理制度，规范执行，财务使用符合范围，支出进度合理；</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1"/>
              </w:rPr>
              <w:t>物资管理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定期对康园中心的康复设备及物资进行清点和检查，并做好记录。</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资料记录查阅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95"/>
              <w:jc w:val="center"/>
            </w:pPr>
            <w:r>
              <w:rPr>
                <w:sz w:val="21"/>
              </w:rPr>
              <w:t>人力资源管理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
              <w:jc w:val="left"/>
            </w:pPr>
            <w:r>
              <w:rPr>
                <w:sz w:val="21"/>
              </w:rPr>
              <w:t>1.</w:t>
            </w:r>
            <w:r>
              <w:rPr>
                <w:sz w:val="21"/>
              </w:rPr>
              <w:t>配备数量和资质符合要求的工作人员， 且职责分工合理明确；督导培训等专业支持活动安排合理，富有成效。</w:t>
            </w:r>
          </w:p>
          <w:p>
            <w:pPr>
              <w:pStyle w:val="null3"/>
              <w:ind w:left="105" w:right="90"/>
              <w:jc w:val="left"/>
            </w:pPr>
            <w:r>
              <w:rPr>
                <w:sz w:val="21"/>
              </w:rPr>
              <w:t>2.</w:t>
            </w:r>
            <w:r>
              <w:rPr>
                <w:sz w:val="21"/>
              </w:rPr>
              <w:t>工作人员的服务时间为周一至周五，周六周日如有活动举行乙方须自行调配工作人员以保证常规的正常运作。</w:t>
            </w:r>
          </w:p>
          <w:p>
            <w:pPr>
              <w:pStyle w:val="null3"/>
              <w:ind w:left="105"/>
              <w:jc w:val="left"/>
            </w:pPr>
            <w:r>
              <w:rPr>
                <w:sz w:val="21"/>
              </w:rPr>
              <w:t>3.</w:t>
            </w:r>
            <w:r>
              <w:rPr>
                <w:sz w:val="21"/>
              </w:rPr>
              <w:t>组织员工培训学习相关专业知识。</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1"/>
              </w:rPr>
              <w:t>志愿者服</w:t>
            </w:r>
          </w:p>
          <w:p>
            <w:pPr>
              <w:pStyle w:val="null3"/>
              <w:ind w:left="105"/>
              <w:jc w:val="center"/>
            </w:pPr>
            <w:r>
              <w:rPr>
                <w:sz w:val="21"/>
              </w:rPr>
              <w:t>务</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建立健全志愿者登记管理制度，且能定期组织志愿者开展志愿服务。</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30"/>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right="195"/>
              <w:jc w:val="center"/>
            </w:pPr>
            <w:r>
              <w:rPr>
                <w:sz w:val="21"/>
              </w:rPr>
              <w:t>与甲方沟通管理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1.</w:t>
            </w:r>
            <w:r>
              <w:rPr>
                <w:sz w:val="21"/>
              </w:rPr>
              <w:t>每月向甲方发送月度报告；</w:t>
            </w:r>
          </w:p>
          <w:p>
            <w:pPr>
              <w:pStyle w:val="null3"/>
              <w:ind w:left="105"/>
              <w:jc w:val="left"/>
            </w:pPr>
            <w:r>
              <w:rPr>
                <w:sz w:val="21"/>
              </w:rPr>
              <w:t>2.</w:t>
            </w:r>
            <w:r>
              <w:rPr>
                <w:sz w:val="21"/>
              </w:rPr>
              <w:t>甲方与乙方能顺畅沟通。</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65"/>
              <w:jc w:val="center"/>
            </w:pPr>
            <w:r>
              <w:rPr>
                <w:sz w:val="21"/>
              </w:rPr>
              <w:t>文件、资料查阅、工作人员访谈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康园中心宣传与形象建设</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通过宣传物、公告栏、网络、外展等多种形式宣传服务，扩大影响，加强社会对康园中心的认知与了解。</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w:t>
            </w:r>
          </w:p>
          <w:p>
            <w:pPr>
              <w:pStyle w:val="null3"/>
              <w:jc w:val="center"/>
            </w:pPr>
            <w:r>
              <w:rPr>
                <w:sz w:val="21"/>
              </w:rPr>
              <w:t>管理</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建立档案服务策划</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根据康园中心服务对象的实际需求，策划符合他们的服务活动。</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档案、资料查阅；工作人员访谈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服务记录</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服务工作表格记录完整详尽，各类资料齐全，有相关硬件措施及管理制度保障服务档案的保密性与安全性。</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资料查阅、实地观察</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服务质量标准与测评</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1.</w:t>
            </w:r>
            <w:r>
              <w:rPr>
                <w:sz w:val="21"/>
              </w:rPr>
              <w:t>康园中心制度执行情况、按指标完成情况；</w:t>
            </w:r>
          </w:p>
          <w:p>
            <w:pPr>
              <w:pStyle w:val="null3"/>
              <w:spacing w:before="45"/>
              <w:ind w:left="105" w:right="105"/>
              <w:jc w:val="left"/>
            </w:pPr>
            <w:r>
              <w:rPr>
                <w:sz w:val="21"/>
              </w:rPr>
              <w:t>2.</w:t>
            </w:r>
            <w:r>
              <w:rPr>
                <w:sz w:val="21"/>
              </w:rPr>
              <w:t>每周中心服务对象的出勤率不低于</w:t>
            </w:r>
            <w:r>
              <w:rPr>
                <w:sz w:val="21"/>
              </w:rPr>
              <w:t>70%</w:t>
            </w:r>
            <w:r>
              <w:rPr>
                <w:sz w:val="21"/>
              </w:rPr>
              <w:t>；</w:t>
            </w:r>
          </w:p>
          <w:p>
            <w:pPr>
              <w:pStyle w:val="null3"/>
              <w:spacing w:before="45"/>
              <w:ind w:left="105" w:right="105"/>
              <w:jc w:val="left"/>
            </w:pPr>
            <w:r>
              <w:rPr>
                <w:sz w:val="21"/>
              </w:rPr>
              <w:t>3.</w:t>
            </w:r>
            <w:r>
              <w:rPr>
                <w:sz w:val="21"/>
              </w:rPr>
              <w:t>服务对象服务建档率不低于</w:t>
            </w:r>
            <w:r>
              <w:rPr>
                <w:sz w:val="21"/>
              </w:rPr>
              <w:t>95%</w:t>
            </w:r>
            <w:r>
              <w:rPr>
                <w:sz w:val="21"/>
              </w:rPr>
              <w:t>；</w:t>
            </w:r>
          </w:p>
          <w:p>
            <w:pPr>
              <w:pStyle w:val="null3"/>
              <w:spacing w:before="45"/>
              <w:ind w:left="105" w:right="105"/>
              <w:jc w:val="left"/>
            </w:pPr>
            <w:r>
              <w:rPr>
                <w:sz w:val="21"/>
              </w:rPr>
              <w:t>4.</w:t>
            </w:r>
            <w:r>
              <w:rPr>
                <w:sz w:val="21"/>
              </w:rPr>
              <w:t>残疾人及其家属对中心的满意率不低于</w:t>
            </w:r>
            <w:r>
              <w:rPr>
                <w:sz w:val="21"/>
              </w:rPr>
              <w:t>90%</w:t>
            </w:r>
            <w:r>
              <w:rPr>
                <w:sz w:val="21"/>
              </w:rPr>
              <w:t>。</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外部资源整合与合作</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能联动各方资源，加强与外界合作，形成服务资源网络，并为康园中心运作积极争取额外的人、财、物支持。</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阶段性总结反思</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对康园中心整体运营工作进行半年总结反思，提出相关改进问题并予以执行。</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服务产出与成效</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合同履行情况</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在合同期限内，开展的各类服务涵盖或超出协议规定的目标服务群体、服务内容及服务指标量。</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服务对象与家属测评</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服务期间对享受服务的服务对象家属进行服务质量满意度调查、访谈等，进行服务质量的测评。</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资料查阅、服务对象访谈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甲方评价</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甲方对康园中心在合同期内的运营管理、服务开展、服务成效、对外宣传、社会影响、沟通合作等方面表现满意，评价积极。</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相关部门负责人问卷调查或访谈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特色服务项目品牌</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1.</w:t>
            </w:r>
            <w:r>
              <w:rPr>
                <w:sz w:val="21"/>
              </w:rPr>
              <w:t>开展特色服务项目品牌的成效。</w:t>
            </w:r>
          </w:p>
          <w:p>
            <w:pPr>
              <w:pStyle w:val="null3"/>
              <w:spacing w:before="45"/>
              <w:ind w:left="105" w:right="105"/>
              <w:jc w:val="left"/>
            </w:pPr>
            <w:r>
              <w:rPr>
                <w:sz w:val="21"/>
              </w:rPr>
              <w:t>2.</w:t>
            </w:r>
            <w:r>
              <w:rPr>
                <w:sz w:val="21"/>
              </w:rPr>
              <w:t>形成符合服务对象需求、项目化运作、服务理念或手法创新、成效良好且形成一定品牌效应的特色服务项目。</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bl>
    <w:p>
      <w:pPr>
        <w:pStyle w:val="null3"/>
        <w:jc w:val="both"/>
      </w:pPr>
      <w:r>
        <w:rPr>
          <w:sz w:val="21"/>
          <w:b/>
        </w:rPr>
        <w:t>十、其他要求</w:t>
      </w:r>
    </w:p>
    <w:p>
      <w:pPr>
        <w:pStyle w:val="null3"/>
      </w:pPr>
      <w:r>
        <w:rPr>
          <w:sz w:val="21"/>
        </w:rPr>
        <w:t>（一）在合同履行完毕或解除合同至甲方确定接替服务机构正式履行合同前，乙方须继续为原服务对象提供合同约定的服务，费用按实际服务时间进行结算。合同履行完毕或解除合同后，乙方应与接替服务机构做好交接移交工作，待交接移交手续确认完成，甲方与乙方按实结算服务费。</w:t>
      </w:r>
    </w:p>
    <w:p>
      <w:pPr>
        <w:pStyle w:val="null3"/>
      </w:pPr>
      <w:r>
        <w:rPr>
          <w:sz w:val="21"/>
        </w:rPr>
        <w:t>（二）在服务期间内，乙方须承担项目工作人员的意外责任、工伤责任和所有服务风险。</w:t>
      </w:r>
    </w:p>
    <w:p>
      <w:pPr>
        <w:pStyle w:val="null3"/>
      </w:pPr>
      <w:r>
        <w:rPr>
          <w:sz w:val="21"/>
        </w:rPr>
        <w:t>（三）在服务期间内，与工作人员发生的一切劳务纠纷，由乙方负责。</w:t>
      </w:r>
    </w:p>
    <w:p>
      <w:pPr>
        <w:pStyle w:val="null3"/>
        <w:jc w:val="both"/>
      </w:pPr>
      <w:r>
        <w:rPr>
          <w:sz w:val="21"/>
        </w:rPr>
        <w:t>（四）乙方在本项目到期后应把服务期间所有工作台账资料（包括纸质台账、电子台账等）完整移交给甲方或配合移交给后续跟进的第三方机构，不得擅自删除或私自带走与该服务内容有关的资料，由于乙方过错导致该服务内容有关的资料泄密，乙方必须承担一切责任，甲方有权拒绝支付余下合同款。</w:t>
      </w:r>
    </w:p>
    <w:p>
      <w:pPr>
        <w:pStyle w:val="null3"/>
        <w:jc w:val="both"/>
      </w:pPr>
      <w:r>
        <w:rPr>
          <w:sz w:val="21"/>
          <w:b/>
        </w:rPr>
        <w:t>十一、服务对照执行标准：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十二、投诉跟踪服务要求：</w:t>
      </w:r>
    </w:p>
    <w:p>
      <w:pPr>
        <w:pStyle w:val="null3"/>
        <w:jc w:val="both"/>
      </w:pPr>
      <w:r>
        <w:rPr>
          <w:sz w:val="21"/>
          <w:b/>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b/>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b/>
        </w:rPr>
        <w:t>（三）</w:t>
      </w:r>
      <w:r>
        <w:rPr>
          <w:sz w:val="21"/>
        </w:rPr>
        <w:t>乙方服务机构名称及地址：</w:t>
      </w:r>
    </w:p>
    <w:p>
      <w:pPr>
        <w:pStyle w:val="null3"/>
        <w:ind w:firstLine="420"/>
        <w:jc w:val="both"/>
      </w:pPr>
      <w:r>
        <w:rPr>
          <w:sz w:val="21"/>
        </w:rPr>
        <w:t>联系人</w:t>
      </w:r>
      <w:r>
        <w:rPr>
          <w:sz w:val="21"/>
        </w:rPr>
        <w:t>1</w:t>
      </w:r>
      <w:r>
        <w:rPr>
          <w:sz w:val="21"/>
        </w:rPr>
        <w:t>：          ，联系电话：            ，手机：          ；</w:t>
      </w:r>
    </w:p>
    <w:p>
      <w:pPr>
        <w:pStyle w:val="null3"/>
        <w:ind w:firstLine="420"/>
        <w:jc w:val="both"/>
      </w:pPr>
      <w:r>
        <w:rPr>
          <w:sz w:val="21"/>
        </w:rPr>
        <w:t>联系人</w:t>
      </w:r>
      <w:r>
        <w:rPr>
          <w:sz w:val="21"/>
        </w:rPr>
        <w:t>2</w:t>
      </w:r>
      <w:r>
        <w:rPr>
          <w:sz w:val="21"/>
        </w:rPr>
        <w:t>：          ，联系电话：            ，手机：          ；</w:t>
      </w:r>
    </w:p>
    <w:p>
      <w:pPr>
        <w:pStyle w:val="null3"/>
        <w:ind w:firstLine="420"/>
        <w:jc w:val="both"/>
      </w:pPr>
      <w:r>
        <w:rPr>
          <w:sz w:val="21"/>
        </w:rPr>
        <w:t>服务专线电话：</w:t>
      </w:r>
    </w:p>
    <w:p>
      <w:pPr>
        <w:pStyle w:val="null3"/>
        <w:jc w:val="both"/>
      </w:pPr>
      <w:r>
        <w:rPr>
          <w:sz w:val="21"/>
          <w:b/>
        </w:rPr>
        <w:t>（四）</w:t>
      </w:r>
      <w:r>
        <w:rPr>
          <w:sz w:val="21"/>
        </w:rPr>
        <w:t>其他服务要求：（补充内容不得对采购文件和投标</w:t>
      </w:r>
      <w:r>
        <w:rPr>
          <w:sz w:val="21"/>
        </w:rPr>
        <w:t>/</w:t>
      </w:r>
      <w:r>
        <w:rPr>
          <w:sz w:val="21"/>
        </w:rPr>
        <w:t>响应文件作实质性修改）</w:t>
      </w:r>
    </w:p>
    <w:p>
      <w:pPr>
        <w:pStyle w:val="null3"/>
        <w:jc w:val="both"/>
      </w:pPr>
      <w:r>
        <w:rPr>
          <w:u w:val="single"/>
        </w:rPr>
        <w:t xml:space="preserve">                                                          </w:t>
      </w:r>
      <w:r>
        <w:rPr>
          <w:sz w:val="21"/>
        </w:rPr>
        <w:t>。</w:t>
      </w:r>
    </w:p>
    <w:p>
      <w:pPr>
        <w:pStyle w:val="null3"/>
        <w:jc w:val="both"/>
      </w:pPr>
      <w:r>
        <w:rPr>
          <w:sz w:val="21"/>
          <w:b/>
        </w:rPr>
        <w:t>十三、违约责任</w:t>
      </w:r>
    </w:p>
    <w:p>
      <w:pPr>
        <w:pStyle w:val="null3"/>
      </w:pPr>
      <w:r>
        <w:rPr>
          <w:sz w:val="21"/>
        </w:rPr>
        <w:t>（一）乙方未按要求履行合同义务时，须从违约之日起每日按合同总额的</w:t>
      </w:r>
      <w:r>
        <w:rPr>
          <w:u w:val="single"/>
        </w:rPr>
        <w:t xml:space="preserve">   </w:t>
      </w:r>
      <w:r>
        <w:rPr>
          <w:sz w:val="21"/>
        </w:rPr>
        <w:t>‰比例向甲方支付违约金；逾期</w:t>
      </w:r>
      <w:r>
        <w:rPr>
          <w:sz w:val="21"/>
        </w:rPr>
        <w:t>15</w:t>
      </w:r>
      <w:r>
        <w:rPr>
          <w:sz w:val="21"/>
        </w:rPr>
        <w:t>日以上时，甲方有权终止合同，由此造成甲方的经济损失由乙方承担。违约金不足以弥补损失的，乙方应按全额赔偿。</w:t>
      </w:r>
    </w:p>
    <w:p>
      <w:pPr>
        <w:pStyle w:val="null3"/>
      </w:pPr>
      <w:r>
        <w:rPr>
          <w:sz w:val="21"/>
        </w:rPr>
        <w:t>（二）甲方未按要求履行合同义务，且无正当理由拖延付款时，甲方每日按合同总额的</w:t>
      </w:r>
      <w:r>
        <w:rPr>
          <w:u w:val="single"/>
        </w:rPr>
        <w:t xml:space="preserve">   </w:t>
      </w:r>
      <w:r>
        <w:rPr>
          <w:sz w:val="21"/>
        </w:rPr>
        <w:t>‰向乙方支付违约金。</w:t>
      </w:r>
    </w:p>
    <w:p>
      <w:pPr>
        <w:pStyle w:val="null3"/>
      </w:pPr>
      <w:r>
        <w:rPr>
          <w:sz w:val="21"/>
        </w:rPr>
        <w:t>（三）其它违约责任按《中华人民共和国民法典》处理。</w:t>
      </w:r>
    </w:p>
    <w:p>
      <w:pPr>
        <w:pStyle w:val="null3"/>
      </w:pPr>
      <w:r>
        <w:rPr>
          <w:sz w:val="21"/>
        </w:rPr>
        <w:t>注：以上违约金与赔偿金额累计不得超过本合同的合同总价。</w:t>
      </w:r>
    </w:p>
    <w:p>
      <w:pPr>
        <w:pStyle w:val="null3"/>
      </w:pPr>
      <w:r>
        <w:rPr>
          <w:sz w:val="21"/>
          <w:b/>
        </w:rPr>
        <w:t>十四、知识产权要求</w:t>
      </w:r>
    </w:p>
    <w:p>
      <w:pPr>
        <w:pStyle w:val="null3"/>
        <w:ind w:firstLine="420"/>
        <w:jc w:val="both"/>
      </w:pPr>
      <w:r>
        <w:rPr>
          <w:sz w:val="21"/>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p>
    <w:p>
      <w:pPr>
        <w:pStyle w:val="null3"/>
        <w:jc w:val="both"/>
      </w:pPr>
      <w:r>
        <w:rPr>
          <w:sz w:val="21"/>
          <w:b/>
        </w:rPr>
        <w:t>十五、提出异议的时间和方法：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w:t>
      </w:r>
      <w:r>
        <w:rPr>
          <w:sz w:val="21"/>
        </w:rPr>
        <w:t>天内负责处理并函复甲方。甲方处理情况，否则，即视为默认甲方提出的异议和处理意见。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十六、争议的解决</w:t>
      </w:r>
    </w:p>
    <w:p>
      <w:pPr>
        <w:pStyle w:val="null3"/>
        <w:jc w:val="both"/>
      </w:pPr>
      <w:r>
        <w:rPr>
          <w:sz w:val="21"/>
          <w:b/>
        </w:rPr>
        <w:t>（一）</w:t>
      </w:r>
      <w:r>
        <w:rPr>
          <w:sz w:val="21"/>
        </w:rPr>
        <w:t>合同履行过程中发生的任何争议，如双方未能通过友好协商解决，应向佛山市有管辖权的人民法院提起诉讼。</w:t>
      </w:r>
    </w:p>
    <w:p>
      <w:pPr>
        <w:pStyle w:val="null3"/>
        <w:jc w:val="both"/>
      </w:pPr>
      <w:r>
        <w:rPr>
          <w:sz w:val="21"/>
          <w:b/>
        </w:rPr>
        <w:t>（二）</w:t>
      </w:r>
      <w:r>
        <w:rPr>
          <w:sz w:val="21"/>
        </w:rPr>
        <w:t>法院审理期间，除提交法院审理的事项外，其它无争议的事项和条款仍应继续履行。</w:t>
      </w:r>
    </w:p>
    <w:p>
      <w:pPr>
        <w:pStyle w:val="null3"/>
        <w:jc w:val="both"/>
      </w:pPr>
      <w:r>
        <w:rPr>
          <w:sz w:val="21"/>
          <w:b/>
        </w:rPr>
        <w:t>十七、税费：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r>
        <w:rPr>
          <w:sz w:val="21"/>
        </w:rPr>
        <w:t>。</w:t>
      </w:r>
    </w:p>
    <w:p>
      <w:pPr>
        <w:pStyle w:val="null3"/>
        <w:jc w:val="both"/>
      </w:pPr>
      <w:r>
        <w:rPr>
          <w:sz w:val="21"/>
          <w:b/>
        </w:rPr>
        <w:t>十八、合同生效：</w:t>
      </w:r>
    </w:p>
    <w:p>
      <w:pPr>
        <w:pStyle w:val="null3"/>
        <w:ind w:firstLine="420"/>
        <w:jc w:val="both"/>
      </w:pPr>
      <w:r>
        <w:rPr>
          <w:sz w:val="21"/>
        </w:rPr>
        <w:t>本合同在甲乙方法人代表或其授权代表签字盖章后生效。</w:t>
      </w:r>
    </w:p>
    <w:p>
      <w:pPr>
        <w:pStyle w:val="null3"/>
        <w:jc w:val="both"/>
      </w:pPr>
      <w:r>
        <w:rPr>
          <w:sz w:val="21"/>
          <w:b/>
        </w:rPr>
        <w:t>十九、乙方应提供的资料内容：</w:t>
      </w:r>
    </w:p>
    <w:p>
      <w:pPr>
        <w:pStyle w:val="null3"/>
        <w:jc w:val="both"/>
      </w:pPr>
      <w:r>
        <w:rPr>
          <w:u w:val="single"/>
        </w:rPr>
        <w:t xml:space="preserve">                                                            </w:t>
      </w:r>
      <w:r>
        <w:rPr>
          <w:sz w:val="21"/>
        </w:rPr>
        <w:t>。</w:t>
      </w:r>
    </w:p>
    <w:p>
      <w:pPr>
        <w:pStyle w:val="null3"/>
        <w:jc w:val="both"/>
      </w:pPr>
      <w:r>
        <w:rPr>
          <w:sz w:val="21"/>
          <w:b/>
        </w:rPr>
        <w:t>二十、关于政府采购合同融资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二十一、其他：</w:t>
      </w:r>
    </w:p>
    <w:p>
      <w:pPr>
        <w:pStyle w:val="null3"/>
        <w:jc w:val="both"/>
      </w:pPr>
      <w:r>
        <w:rPr>
          <w:sz w:val="21"/>
          <w:b/>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b/>
        </w:rPr>
        <w:t>（二）</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b/>
        </w:rPr>
        <w:t>（三）</w:t>
      </w:r>
      <w:r>
        <w:rPr>
          <w:sz w:val="21"/>
        </w:rPr>
        <w:t>未经甲方书面同意，乙方不得擅自向第三方转让其主体性和关键性合同义务。</w:t>
      </w:r>
    </w:p>
    <w:p>
      <w:pPr>
        <w:pStyle w:val="null3"/>
        <w:jc w:val="both"/>
      </w:pPr>
      <w:r>
        <w:rPr>
          <w:sz w:val="21"/>
          <w:b/>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b/>
        </w:rPr>
        <w:t>（五）</w:t>
      </w:r>
      <w:r>
        <w:rPr>
          <w:sz w:val="21"/>
        </w:rPr>
        <w:t>本合同（含附件）共计</w:t>
      </w:r>
      <w:r>
        <w:rPr>
          <w:u w:val="single"/>
        </w:rPr>
        <w:t xml:space="preserve">    </w:t>
      </w:r>
      <w:r>
        <w:rPr>
          <w:sz w:val="21"/>
        </w:rPr>
        <w:t>页，缺页之合同为无效合同。</w:t>
      </w:r>
    </w:p>
    <w:p>
      <w:pPr>
        <w:pStyle w:val="null3"/>
        <w:jc w:val="both"/>
      </w:pPr>
      <w:r>
        <w:rPr>
          <w:sz w:val="21"/>
          <w:b/>
        </w:rPr>
        <w:t>（六）</w:t>
      </w:r>
      <w:r>
        <w:rPr>
          <w:sz w:val="21"/>
        </w:rPr>
        <w:t>本合同签约履约地点：广东省佛山市顺德区。</w:t>
      </w:r>
    </w:p>
    <w:p>
      <w:pPr>
        <w:pStyle w:val="null3"/>
        <w:jc w:val="both"/>
      </w:pPr>
      <w:r>
        <w:rPr>
          <w:sz w:val="21"/>
          <w:b/>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b/>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tc>
        <w:tc>
          <w:tcPr>
            <w:tcW w:type="dxa" w:w="412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pPr>
      <w:r>
        <w:rPr/>
        <w:t xml:space="preserve"> </w:t>
      </w:r>
    </w:p>
    <w:p>
      <w:pPr>
        <w:pStyle w:val="null3"/>
        <w:jc w:val="center"/>
      </w:pPr>
      <w:r>
        <w:rPr>
          <w:sz w:val="22"/>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u w:val="single"/>
              </w:rPr>
              <w:t>2025-2028</w:t>
            </w:r>
            <w:r>
              <w:rPr>
                <w:sz w:val="21"/>
                <w:u w:val="single"/>
              </w:rPr>
              <w:t>年残疾人康复服务项目（二次）</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u w:val="single"/>
              </w:rPr>
              <w:t xml:space="preserve">   </w:t>
            </w:r>
            <w:r>
              <w:rPr>
                <w:sz w:val="21"/>
                <w:u w:val="single"/>
              </w:rPr>
              <w:t>BDGZ2024069</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采购包</w:t>
            </w:r>
            <w:r>
              <w:rPr>
                <w:sz w:val="21"/>
                <w:u w:val="single"/>
              </w:rPr>
              <w:t xml:space="preserve">2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u w:val="single"/>
              </w:rPr>
              <w:t xml:space="preserve">  </w:t>
            </w:r>
            <w:r>
              <w:rPr>
                <w:sz w:val="21"/>
                <w:u w:val="single"/>
              </w:rPr>
              <w:t>佛山市顺德区杏坛镇公共服务办公室</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w:t>
            </w:r>
            <w:r>
              <w:rPr>
                <w:sz w:val="21"/>
                <w:u w:val="single"/>
              </w:rPr>
              <w:t>/</w:t>
            </w:r>
            <w:r>
              <w:rPr>
                <w:sz w:val="21"/>
                <w:u w:val="single"/>
              </w:rPr>
              <w:t xml:space="preserve">成交供应商）                        </w:t>
            </w:r>
          </w:p>
        </w:tc>
      </w:tr>
    </w:tbl>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b/>
        </w:rPr>
        <w:t>一、项目定位</w:t>
      </w:r>
    </w:p>
    <w:p>
      <w:pPr>
        <w:pStyle w:val="null3"/>
        <w:ind w:firstLine="420"/>
        <w:jc w:val="both"/>
      </w:pPr>
      <w:r>
        <w:rPr>
          <w:sz w:val="21"/>
        </w:rPr>
        <w:t>为残疾人提供日间照料、生活自理能力训练、社会适应能力辅导、职业康复及劳动技能训练、康复功能训练、康乐文体活动、辅助性就业及公开就业能力培训等服务。</w:t>
      </w:r>
    </w:p>
    <w:p>
      <w:pPr>
        <w:pStyle w:val="null3"/>
        <w:jc w:val="both"/>
      </w:pPr>
      <w:r>
        <w:rPr>
          <w:sz w:val="21"/>
          <w:b/>
        </w:rPr>
        <w:t>二、项目目标</w:t>
      </w:r>
    </w:p>
    <w:p>
      <w:pPr>
        <w:pStyle w:val="null3"/>
        <w:ind w:firstLine="420"/>
        <w:jc w:val="both"/>
      </w:pPr>
      <w:r>
        <w:rPr>
          <w:sz w:val="21"/>
        </w:rPr>
        <w:t>为杏坛户籍的就业年龄段（</w:t>
      </w:r>
      <w:r>
        <w:rPr>
          <w:sz w:val="21"/>
        </w:rPr>
        <w:t>16</w:t>
      </w:r>
      <w:r>
        <w:rPr>
          <w:sz w:val="21"/>
        </w:rPr>
        <w:t>周岁至法定退休年龄）智力、精神、重度肢体残疾人以及多重残疾人提供康园中心相关服务，以提高服务对象生活质量和社会参与能力，实现残疾人与社会共融，减轻家庭及社会负担。</w:t>
      </w:r>
    </w:p>
    <w:p>
      <w:pPr>
        <w:pStyle w:val="null3"/>
        <w:jc w:val="both"/>
      </w:pPr>
      <w:r>
        <w:rPr>
          <w:sz w:val="21"/>
          <w:b/>
        </w:rPr>
        <w:t>三、服务对象</w:t>
      </w:r>
    </w:p>
    <w:p>
      <w:pPr>
        <w:pStyle w:val="null3"/>
        <w:jc w:val="both"/>
      </w:pPr>
      <w:r>
        <w:rPr>
          <w:sz w:val="21"/>
        </w:rPr>
        <w:t>（一）麦村村社区康园中心的服务对象数量为</w:t>
      </w:r>
      <w:r>
        <w:rPr>
          <w:sz w:val="21"/>
        </w:rPr>
        <w:t>20</w:t>
      </w:r>
      <w:r>
        <w:rPr>
          <w:sz w:val="21"/>
        </w:rPr>
        <w:t>人，逢简村社区康园中心的服务对象数量为</w:t>
      </w:r>
      <w:r>
        <w:rPr>
          <w:sz w:val="21"/>
        </w:rPr>
        <w:t>20</w:t>
      </w:r>
      <w:r>
        <w:rPr>
          <w:sz w:val="21"/>
        </w:rPr>
        <w:t>人。</w:t>
      </w:r>
    </w:p>
    <w:p>
      <w:pPr>
        <w:pStyle w:val="null3"/>
        <w:jc w:val="both"/>
      </w:pPr>
      <w:r>
        <w:rPr>
          <w:sz w:val="21"/>
        </w:rPr>
        <w:t>（二）杏坛户籍就业年龄：</w:t>
      </w:r>
      <w:r>
        <w:rPr>
          <w:sz w:val="21"/>
        </w:rPr>
        <w:t>16</w:t>
      </w:r>
      <w:r>
        <w:rPr>
          <w:sz w:val="21"/>
        </w:rPr>
        <w:t>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p>
      <w:pPr>
        <w:pStyle w:val="null3"/>
        <w:jc w:val="both"/>
      </w:pPr>
      <w:r>
        <w:rPr>
          <w:sz w:val="21"/>
          <w:b/>
        </w:rPr>
        <w:t>四、服务内容</w:t>
      </w:r>
    </w:p>
    <w:p>
      <w:pPr>
        <w:pStyle w:val="null3"/>
        <w:jc w:val="both"/>
      </w:pPr>
      <w:r>
        <w:rPr>
          <w:sz w:val="21"/>
        </w:rPr>
        <w:t>（一）建立完善的社区康复服务档案。根据社区康复服务档案的各项规范标准，建立各类残疾人士的服务记录档案，包括有康复训练、职业技能训练、社区活动、培训教育、个案记录、小组活动记录等各类的服务内容。</w:t>
      </w:r>
    </w:p>
    <w:p>
      <w:pPr>
        <w:pStyle w:val="null3"/>
        <w:jc w:val="both"/>
      </w:pPr>
      <w:r>
        <w:rPr>
          <w:sz w:val="21"/>
        </w:rPr>
        <w:t>（二）生活自理能力训练。在服务对象的能力范围内为其提供衣食住行等日常生活的基本能力训练服务。</w:t>
      </w:r>
    </w:p>
    <w:p>
      <w:pPr>
        <w:pStyle w:val="null3"/>
        <w:jc w:val="both"/>
      </w:pPr>
      <w:r>
        <w:rPr>
          <w:sz w:val="21"/>
        </w:rPr>
        <w:t>（三）社会适应能力训练。为有需要的服务对象提供基本礼仪、基本人际关系、两性知识等社会行为准则和常识的驾驭辅导，宜提供社会沟通能力、沟通技巧的培训。</w:t>
      </w:r>
    </w:p>
    <w:p>
      <w:pPr>
        <w:pStyle w:val="null3"/>
        <w:jc w:val="both"/>
      </w:pPr>
      <w:r>
        <w:rPr>
          <w:sz w:val="21"/>
        </w:rPr>
        <w:t>（四）职业技能训练与劳动技能训练。对有职业康复需求的残障人士进行职业技能评估，工作能力分析、职业分析、职业训练设计、开展职业技能训练、就业咨询与指导、庇护性就业及支持性就业等。</w:t>
      </w:r>
    </w:p>
    <w:p>
      <w:pPr>
        <w:pStyle w:val="null3"/>
        <w:jc w:val="both"/>
      </w:pPr>
      <w:r>
        <w:rPr>
          <w:sz w:val="21"/>
        </w:rPr>
        <w:t>（五）社区培训和教育服务。在社区开展康复知识普及活动，定期为残疾人士及其亲友举办知识讲座，开展康复咨询活动，制作、发放各类康复读物，传授残疾预防知识和康复训练方法等。</w:t>
      </w:r>
    </w:p>
    <w:p>
      <w:pPr>
        <w:pStyle w:val="null3"/>
        <w:jc w:val="both"/>
      </w:pPr>
      <w:r>
        <w:rPr>
          <w:sz w:val="21"/>
        </w:rPr>
        <w:t>（六）评估，为每位服务对象开展不少于每年</w:t>
      </w:r>
      <w:r>
        <w:rPr>
          <w:sz w:val="21"/>
        </w:rPr>
        <w:t>2</w:t>
      </w:r>
      <w:r>
        <w:rPr>
          <w:sz w:val="21"/>
        </w:rPr>
        <w:t>次的职业评估和发展计划，按计划开展职业训练。</w:t>
      </w:r>
    </w:p>
    <w:p>
      <w:pPr>
        <w:pStyle w:val="null3"/>
        <w:jc w:val="both"/>
      </w:pPr>
      <w:r>
        <w:rPr>
          <w:sz w:val="21"/>
          <w:b/>
        </w:rPr>
        <w:t>五、工作人员配置与人员要求</w:t>
      </w:r>
    </w:p>
    <w:p>
      <w:pPr>
        <w:pStyle w:val="null3"/>
        <w:jc w:val="both"/>
      </w:pPr>
      <w:r>
        <w:rPr>
          <w:sz w:val="21"/>
        </w:rPr>
        <w:t>（一）工作人员按照不低于</w:t>
      </w:r>
      <w:r>
        <w:rPr>
          <w:sz w:val="21"/>
        </w:rPr>
        <w:t>1:10</w:t>
      </w:r>
      <w:r>
        <w:rPr>
          <w:sz w:val="21"/>
        </w:rPr>
        <w:t>的服务对象比例配备。</w:t>
      </w:r>
    </w:p>
    <w:p>
      <w:pPr>
        <w:pStyle w:val="null3"/>
        <w:jc w:val="both"/>
      </w:pPr>
      <w:r>
        <w:rPr>
          <w:sz w:val="21"/>
        </w:rPr>
        <w:t>1.</w:t>
      </w:r>
      <w:r>
        <w:rPr>
          <w:sz w:val="21"/>
        </w:rPr>
        <w:t>配备专职工作人员</w:t>
      </w:r>
      <w:r>
        <w:rPr>
          <w:sz w:val="21"/>
        </w:rPr>
        <w:t>4</w:t>
      </w:r>
      <w:r>
        <w:rPr>
          <w:sz w:val="21"/>
        </w:rPr>
        <w:t>人（其中全职社工</w:t>
      </w:r>
      <w:r>
        <w:rPr>
          <w:sz w:val="21"/>
        </w:rPr>
        <w:t>1</w:t>
      </w:r>
      <w:r>
        <w:rPr>
          <w:sz w:val="21"/>
        </w:rPr>
        <w:t>人、全职训练导师</w:t>
      </w:r>
      <w:r>
        <w:rPr>
          <w:sz w:val="21"/>
        </w:rPr>
        <w:t>2</w:t>
      </w:r>
      <w:r>
        <w:rPr>
          <w:sz w:val="21"/>
        </w:rPr>
        <w:t>人、全职服务主管</w:t>
      </w:r>
      <w:r>
        <w:rPr>
          <w:sz w:val="21"/>
        </w:rPr>
        <w:t>1</w:t>
      </w:r>
      <w:r>
        <w:rPr>
          <w:sz w:val="21"/>
        </w:rPr>
        <w:t>人）。</w:t>
      </w:r>
    </w:p>
    <w:p>
      <w:pPr>
        <w:pStyle w:val="null3"/>
        <w:jc w:val="both"/>
      </w:pPr>
      <w:r>
        <w:rPr>
          <w:sz w:val="21"/>
        </w:rPr>
        <w:t>2</w:t>
      </w:r>
      <w:r>
        <w:rPr>
          <w:sz w:val="21"/>
        </w:rPr>
        <w:t>配备专职或兼职的服务人员，按需配备职业培训师、社工、心理咨询师、健康管理师、精防医护人员、护理员、志愿者等。</w:t>
      </w:r>
    </w:p>
    <w:p>
      <w:pPr>
        <w:pStyle w:val="null3"/>
        <w:jc w:val="both"/>
      </w:pPr>
      <w:r>
        <w:rPr>
          <w:sz w:val="21"/>
        </w:rPr>
        <w:t>（二）人员要求：</w:t>
      </w:r>
    </w:p>
    <w:p>
      <w:pPr>
        <w:pStyle w:val="null3"/>
        <w:jc w:val="both"/>
      </w:pPr>
      <w:r>
        <w:rPr>
          <w:sz w:val="21"/>
        </w:rPr>
        <w:t>1.</w:t>
      </w:r>
      <w:r>
        <w:rPr>
          <w:sz w:val="21"/>
        </w:rPr>
        <w:t>社工</w:t>
      </w:r>
    </w:p>
    <w:p>
      <w:pPr>
        <w:pStyle w:val="null3"/>
        <w:jc w:val="both"/>
      </w:pPr>
      <w:r>
        <w:rPr>
          <w:sz w:val="21"/>
        </w:rPr>
        <w:t>大专以上学历，具有</w:t>
      </w:r>
      <w:r>
        <w:rPr>
          <w:sz w:val="21"/>
        </w:rPr>
        <w:t>3</w:t>
      </w:r>
      <w:r>
        <w:rPr>
          <w:sz w:val="21"/>
        </w:rPr>
        <w:t>年或以上社会工作经验或相关专业，具有助理级社会工作师或以上资格证书。针对服务对象开展生活自理能力训练、社会适应能力训练、社区活动、心理疏导、小组活动。</w:t>
      </w:r>
    </w:p>
    <w:p>
      <w:pPr>
        <w:pStyle w:val="null3"/>
        <w:jc w:val="both"/>
      </w:pPr>
      <w:r>
        <w:rPr>
          <w:sz w:val="21"/>
        </w:rPr>
        <w:t>2.</w:t>
      </w:r>
      <w:r>
        <w:rPr>
          <w:sz w:val="21"/>
        </w:rPr>
        <w:t>训练导师</w:t>
      </w:r>
    </w:p>
    <w:p>
      <w:pPr>
        <w:pStyle w:val="null3"/>
        <w:jc w:val="both"/>
      </w:pPr>
      <w:r>
        <w:rPr>
          <w:sz w:val="21"/>
        </w:rPr>
        <w:t>中专以上学历，具有</w:t>
      </w:r>
      <w:r>
        <w:rPr>
          <w:sz w:val="21"/>
        </w:rPr>
        <w:t>3</w:t>
      </w:r>
      <w:r>
        <w:rPr>
          <w:sz w:val="21"/>
        </w:rPr>
        <w:t>年或以上相关工作经验，负责指导职业训练、管理服务对象进行搭配分工，职业训练时注意安全监督，并对外链接就业资源。</w:t>
      </w:r>
    </w:p>
    <w:p>
      <w:pPr>
        <w:pStyle w:val="null3"/>
        <w:jc w:val="both"/>
      </w:pPr>
      <w:r>
        <w:rPr>
          <w:sz w:val="21"/>
        </w:rPr>
        <w:t>3.</w:t>
      </w:r>
      <w:r>
        <w:rPr>
          <w:sz w:val="21"/>
        </w:rPr>
        <w:t>服务主管</w:t>
      </w:r>
    </w:p>
    <w:p>
      <w:pPr>
        <w:pStyle w:val="null3"/>
        <w:jc w:val="both"/>
      </w:pPr>
      <w:r>
        <w:rPr>
          <w:sz w:val="21"/>
        </w:rPr>
        <w:t>大专以上学历，从事残疾人康复服务工作</w:t>
      </w:r>
      <w:r>
        <w:rPr>
          <w:sz w:val="21"/>
        </w:rPr>
        <w:t>5</w:t>
      </w:r>
      <w:r>
        <w:rPr>
          <w:sz w:val="21"/>
        </w:rPr>
        <w:t>年或以上，具备中级社会工作师或以上资格证书或康复治疗师或以上资格证书。负责中心运营的整体管理工作。</w:t>
      </w:r>
    </w:p>
    <w:p>
      <w:pPr>
        <w:pStyle w:val="null3"/>
        <w:jc w:val="both"/>
      </w:pPr>
      <w:r>
        <w:rPr>
          <w:sz w:val="21"/>
          <w:b/>
        </w:rPr>
        <w:t>六、服务要求</w:t>
      </w:r>
    </w:p>
    <w:p>
      <w:pPr>
        <w:pStyle w:val="null3"/>
        <w:jc w:val="both"/>
      </w:pPr>
      <w:r>
        <w:rPr>
          <w:sz w:val="21"/>
        </w:rPr>
        <w:t>（一）服务点（麦村村社区康园中心、逢简村社区康园中心服务）须建立健全的训练档案，接受服务的对象须一人一档，并且做到</w:t>
      </w:r>
      <w:r>
        <w:rPr>
          <w:sz w:val="21"/>
        </w:rPr>
        <w:t>100%</w:t>
      </w:r>
      <w:r>
        <w:rPr>
          <w:sz w:val="21"/>
        </w:rPr>
        <w:t>建档。</w:t>
      </w:r>
    </w:p>
    <w:p>
      <w:pPr>
        <w:pStyle w:val="null3"/>
        <w:jc w:val="both"/>
      </w:pPr>
      <w:r>
        <w:rPr>
          <w:sz w:val="21"/>
        </w:rPr>
        <w:t>（二）各服务点每月接受服务的对象不少于采购要求的人数。</w:t>
      </w:r>
    </w:p>
    <w:p>
      <w:pPr>
        <w:pStyle w:val="null3"/>
        <w:jc w:val="both"/>
      </w:pPr>
      <w:r>
        <w:rPr>
          <w:sz w:val="21"/>
        </w:rPr>
        <w:t>（三）各服务点的服务开放时间周一至周五，除国家法定假日外，以上服务点的服务开放时间平均每月不少于</w:t>
      </w:r>
      <w:r>
        <w:rPr>
          <w:sz w:val="21"/>
        </w:rPr>
        <w:t>20</w:t>
      </w:r>
      <w:r>
        <w:rPr>
          <w:sz w:val="21"/>
        </w:rPr>
        <w:t>天。</w:t>
      </w:r>
    </w:p>
    <w:p>
      <w:pPr>
        <w:pStyle w:val="null3"/>
        <w:jc w:val="both"/>
      </w:pPr>
      <w:r>
        <w:rPr>
          <w:sz w:val="21"/>
        </w:rPr>
        <w:t>（四）服务对象在服务点接受职业康复训练的时间每周不少于</w:t>
      </w:r>
      <w:r>
        <w:rPr>
          <w:sz w:val="21"/>
        </w:rPr>
        <w:t>20</w:t>
      </w:r>
      <w:r>
        <w:rPr>
          <w:sz w:val="21"/>
        </w:rPr>
        <w:t>个小时，乙方须每月统计服务对象的实际出勤时间，如服务对象满足规定的出勤时间，可以获得由项目提供</w:t>
      </w:r>
      <w:r>
        <w:rPr>
          <w:sz w:val="21"/>
        </w:rPr>
        <w:t>300</w:t>
      </w:r>
      <w:r>
        <w:rPr>
          <w:sz w:val="21"/>
        </w:rPr>
        <w:t>元</w:t>
      </w:r>
      <w:r>
        <w:rPr>
          <w:sz w:val="21"/>
        </w:rPr>
        <w:t>/</w:t>
      </w:r>
      <w:r>
        <w:rPr>
          <w:sz w:val="21"/>
        </w:rPr>
        <w:t>人</w:t>
      </w:r>
      <w:r>
        <w:rPr>
          <w:sz w:val="21"/>
        </w:rPr>
        <w:t>/</w:t>
      </w:r>
      <w:r>
        <w:rPr>
          <w:sz w:val="21"/>
        </w:rPr>
        <w:t>月的生活补贴，并享受</w:t>
      </w:r>
      <w:r>
        <w:rPr>
          <w:sz w:val="21"/>
        </w:rPr>
        <w:t>200</w:t>
      </w:r>
      <w:r>
        <w:rPr>
          <w:sz w:val="21"/>
        </w:rPr>
        <w:t>元</w:t>
      </w:r>
      <w:r>
        <w:rPr>
          <w:sz w:val="21"/>
        </w:rPr>
        <w:t>/</w:t>
      </w:r>
      <w:r>
        <w:rPr>
          <w:sz w:val="21"/>
        </w:rPr>
        <w:t>人</w:t>
      </w:r>
      <w:r>
        <w:rPr>
          <w:sz w:val="21"/>
        </w:rPr>
        <w:t>/</w:t>
      </w:r>
      <w:r>
        <w:rPr>
          <w:sz w:val="21"/>
        </w:rPr>
        <w:t>月伙食补贴，费用由乙方支付。</w:t>
      </w:r>
    </w:p>
    <w:p>
      <w:pPr>
        <w:pStyle w:val="null3"/>
        <w:jc w:val="both"/>
      </w:pPr>
      <w:r>
        <w:rPr>
          <w:sz w:val="21"/>
        </w:rPr>
        <w:t>（五）各服务点须为接受职业训练的服务对象提供午餐、午休场所，并结合村居服务站的实际情况进行安排。</w:t>
      </w:r>
    </w:p>
    <w:p>
      <w:pPr>
        <w:pStyle w:val="null3"/>
        <w:jc w:val="both"/>
      </w:pPr>
      <w:r>
        <w:rPr>
          <w:sz w:val="21"/>
        </w:rPr>
        <w:t>（六）各服务点须为服务对象购买意外保险，以保障服务对象的出入安全。</w:t>
      </w:r>
    </w:p>
    <w:p>
      <w:pPr>
        <w:pStyle w:val="null3"/>
        <w:jc w:val="both"/>
      </w:pPr>
      <w:r>
        <w:rPr>
          <w:sz w:val="21"/>
          <w:b/>
        </w:rPr>
        <w:t>七、服务指标（每年需完成的基本服务指标）</w:t>
      </w:r>
    </w:p>
    <w:tbl>
      <w:tblPr>
        <w:tblW w:w="0" w:type="auto"/>
        <w:tblBorders>
          <w:top w:val="none" w:color="000000" w:sz="4"/>
          <w:left w:val="none" w:color="000000" w:sz="4"/>
          <w:bottom w:val="none" w:color="000000" w:sz="4"/>
          <w:right w:val="none" w:color="000000" w:sz="4"/>
          <w:insideH w:val="none"/>
          <w:insideV w:val="none"/>
        </w:tblBorders>
      </w:tblPr>
      <w:tblGrid>
        <w:gridCol w:w="767"/>
        <w:gridCol w:w="1655"/>
        <w:gridCol w:w="1926"/>
        <w:gridCol w:w="3957"/>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服务次数</w:t>
            </w:r>
            <w:r>
              <w:rPr>
                <w:sz w:val="21"/>
                <w:b/>
              </w:rPr>
              <w:t>/</w:t>
            </w:r>
            <w:r>
              <w:rPr>
                <w:sz w:val="21"/>
                <w:b/>
              </w:rPr>
              <w:t>年度</w:t>
            </w:r>
          </w:p>
        </w:tc>
        <w:tc>
          <w:tcPr>
            <w:tcW w:type="dxa" w:w="3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职业训练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20</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手工艺训练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6</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生活技能训练</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参加人数为</w:t>
            </w:r>
            <w:r>
              <w:rPr>
                <w:sz w:val="21"/>
              </w:rPr>
              <w:t>6</w:t>
            </w:r>
            <w:r>
              <w:rPr>
                <w:sz w:val="21"/>
              </w:rPr>
              <w:t>人、社工及导师负责。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家属互助活动</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成立家属互助会并开展互助活动，每次参加人数</w:t>
            </w:r>
            <w:r>
              <w:rPr>
                <w:sz w:val="21"/>
              </w:rPr>
              <w:t>16</w:t>
            </w:r>
            <w:r>
              <w:rPr>
                <w:sz w:val="21"/>
              </w:rPr>
              <w:t>人以上、每季度开展一次活动，社工及导师负责。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开展社会适应训练工作坊</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开展社会适应训练工作坊约</w:t>
            </w:r>
            <w:r>
              <w:rPr>
                <w:sz w:val="21"/>
              </w:rPr>
              <w:t>6</w:t>
            </w:r>
            <w:r>
              <w:rPr>
                <w:sz w:val="21"/>
              </w:rPr>
              <w:t>名对象参与，每月开展一次，社工及导师负责。</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社区活动</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每季度开展一次，每次至少</w:t>
            </w:r>
            <w:r>
              <w:rPr>
                <w:sz w:val="21"/>
              </w:rPr>
              <w:t>16</w:t>
            </w:r>
            <w:r>
              <w:rPr>
                <w:sz w:val="21"/>
              </w:rPr>
              <w:t>人参加。</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社区康复讲座</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康复宣传及教育活动，每年开展</w:t>
            </w:r>
            <w:r>
              <w:rPr>
                <w:sz w:val="21"/>
              </w:rPr>
              <w:t>2</w:t>
            </w:r>
            <w:r>
              <w:rPr>
                <w:sz w:val="21"/>
              </w:rPr>
              <w:t>次，每次不少于</w:t>
            </w:r>
            <w:r>
              <w:rPr>
                <w:sz w:val="21"/>
              </w:rPr>
              <w:t>20</w:t>
            </w:r>
            <w:r>
              <w:rPr>
                <w:sz w:val="21"/>
              </w:rPr>
              <w:t>人参与。</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志愿者服务</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人次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成立一支少于</w:t>
            </w:r>
            <w:r>
              <w:rPr>
                <w:sz w:val="21"/>
              </w:rPr>
              <w:t>10</w:t>
            </w:r>
            <w:r>
              <w:rPr>
                <w:sz w:val="21"/>
              </w:rPr>
              <w:t>人的志愿者服务队，每月开展不少一次助残服务活动。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工作会议</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次</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每月开展不少于一次。</w:t>
            </w:r>
          </w:p>
        </w:tc>
      </w:tr>
    </w:tbl>
    <w:p>
      <w:pPr>
        <w:pStyle w:val="null3"/>
        <w:jc w:val="both"/>
      </w:pPr>
      <w:r>
        <w:rPr>
          <w:sz w:val="21"/>
          <w:b/>
        </w:rPr>
        <w:t>八、基本合同条款一览表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22"/>
        <w:gridCol w:w="1505"/>
        <w:gridCol w:w="6079"/>
      </w:tblGrid>
      <w:tr>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合同金额：人民币</w:t>
            </w:r>
            <w:r>
              <w:rPr>
                <w:sz w:val="21"/>
              </w:rPr>
              <w:t xml:space="preserve">  </w:t>
            </w:r>
            <w:r>
              <w:rPr>
                <w:sz w:val="21"/>
              </w:rPr>
              <w:t>小写：</w:t>
            </w:r>
            <w:r>
              <w:rPr>
                <w:sz w:val="19"/>
                <w:u w:val="single"/>
              </w:rPr>
              <w:t xml:space="preserve">             </w:t>
            </w:r>
            <w:r>
              <w:rPr>
                <w:sz w:val="21"/>
              </w:rPr>
              <w:t>元；</w:t>
            </w:r>
          </w:p>
          <w:p>
            <w:pPr>
              <w:pStyle w:val="null3"/>
              <w:jc w:val="both"/>
            </w:pPr>
            <w:r>
              <w:rPr>
                <w:sz w:val="21"/>
              </w:rPr>
              <w:t>大写：</w:t>
            </w:r>
            <w:r>
              <w:rPr>
                <w:sz w:val="19"/>
                <w:u w:val="single"/>
              </w:rPr>
              <w:t xml:space="preserve">                          </w:t>
            </w:r>
            <w:r>
              <w:rPr>
                <w:sz w:val="21"/>
              </w:rPr>
              <w:t>元。</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合同金额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乙方承担，甲方将不再另支付任何费用，以人民币为结算单位。</w:t>
            </w:r>
          </w:p>
          <w:p>
            <w:pPr>
              <w:pStyle w:val="null3"/>
              <w:jc w:val="both"/>
            </w:pPr>
            <w:r>
              <w:rPr>
                <w:sz w:val="21"/>
              </w:rPr>
              <w:t>（二）服务对象的生活补贴费用</w:t>
            </w:r>
            <w:r>
              <w:rPr>
                <w:sz w:val="21"/>
              </w:rPr>
              <w:t>300</w:t>
            </w:r>
            <w:r>
              <w:rPr>
                <w:sz w:val="21"/>
              </w:rPr>
              <w:t>元</w:t>
            </w:r>
            <w:r>
              <w:rPr>
                <w:sz w:val="21"/>
              </w:rPr>
              <w:t>/</w:t>
            </w:r>
            <w:r>
              <w:rPr>
                <w:sz w:val="21"/>
              </w:rPr>
              <w:t>人</w:t>
            </w:r>
            <w:r>
              <w:rPr>
                <w:sz w:val="21"/>
              </w:rPr>
              <w:t>/</w:t>
            </w:r>
            <w:r>
              <w:rPr>
                <w:sz w:val="21"/>
              </w:rPr>
              <w:t>月，伙食补贴费用</w:t>
            </w:r>
            <w:r>
              <w:rPr>
                <w:sz w:val="21"/>
              </w:rPr>
              <w:t>200</w:t>
            </w:r>
            <w:r>
              <w:rPr>
                <w:sz w:val="21"/>
              </w:rPr>
              <w:t>元</w:t>
            </w:r>
            <w:r>
              <w:rPr>
                <w:sz w:val="21"/>
              </w:rPr>
              <w:t>/</w:t>
            </w:r>
            <w:r>
              <w:rPr>
                <w:sz w:val="21"/>
              </w:rPr>
              <w:t>人</w:t>
            </w:r>
            <w:r>
              <w:rPr>
                <w:sz w:val="21"/>
              </w:rPr>
              <w:t>/</w:t>
            </w:r>
            <w:r>
              <w:rPr>
                <w:sz w:val="21"/>
              </w:rPr>
              <w:t>月，均为不可调整费用。</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甲方指定地点（佛山市内）。</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自合同签订之日起三年，即从</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履约保证金金额：</w:t>
            </w:r>
          </w:p>
          <w:p>
            <w:pPr>
              <w:pStyle w:val="null3"/>
            </w:pPr>
            <w:r>
              <w:rPr>
                <w:sz w:val="21"/>
              </w:rPr>
              <w:t>人民币</w:t>
            </w:r>
            <w:r>
              <w:rPr>
                <w:sz w:val="21"/>
              </w:rPr>
              <w:t xml:space="preserve">  </w:t>
            </w:r>
            <w:r>
              <w:rPr>
                <w:sz w:val="21"/>
              </w:rPr>
              <w:t>小写：</w:t>
            </w:r>
            <w:r>
              <w:rPr>
                <w:sz w:val="19"/>
                <w:u w:val="single"/>
              </w:rPr>
              <w:t xml:space="preserve">             </w:t>
            </w:r>
            <w:r>
              <w:rPr>
                <w:sz w:val="21"/>
              </w:rPr>
              <w:t>元；大写：</w:t>
            </w:r>
            <w:r>
              <w:rPr>
                <w:sz w:val="19"/>
                <w:u w:val="single"/>
              </w:rPr>
              <w:t xml:space="preserve">               </w:t>
            </w:r>
            <w:r>
              <w:rPr>
                <w:sz w:val="21"/>
              </w:rPr>
              <w:t>元。</w:t>
            </w:r>
          </w:p>
          <w:p>
            <w:pPr>
              <w:pStyle w:val="null3"/>
            </w:pPr>
            <w:r>
              <w:rPr>
                <w:sz w:val="21"/>
              </w:rPr>
              <w:t>（一）乙方应在接到中标通知书后</w:t>
            </w:r>
            <w:r>
              <w:rPr>
                <w:sz w:val="21"/>
              </w:rPr>
              <w:t>7</w:t>
            </w:r>
            <w:r>
              <w:rPr>
                <w:sz w:val="21"/>
              </w:rPr>
              <w:t>个工作日内以支票、汇票、本票或者金融机构、担保机构出具的保函等非现金形式提交或通过银行转账的方式向甲方提交履约保证金，具体提交方式以甲方最终确认为准。履约保证金金额为中标金额的</w:t>
            </w:r>
            <w:r>
              <w:rPr>
                <w:sz w:val="21"/>
              </w:rPr>
              <w:t>3%</w:t>
            </w:r>
            <w:r>
              <w:rPr>
                <w:sz w:val="21"/>
              </w:rPr>
              <w:t>，如果乙方拒绝提交履约保证金，视为乙方拒绝与甲方签订合同，将要被依法追究，并承担相应的法律责任。</w:t>
            </w:r>
          </w:p>
          <w:p>
            <w:pPr>
              <w:pStyle w:val="null3"/>
            </w:pPr>
            <w:r>
              <w:rPr>
                <w:sz w:val="21"/>
              </w:rPr>
              <w:t>（二）合同有效期内，乙方违反合同条款的，应承担违约责任，甲方有权视违约情节启动履约保证金，以赔偿甲方的损失，乙方应继续履行合同，直至完善为止；如乙方不履行与甲方订立的合同的，履约保证金不予退还，给甲方造成的损失超过履约保证金数额的，应当对超过部分予以赔偿。乙方在收到甲方的通知后，应在</w:t>
            </w:r>
            <w:r>
              <w:rPr>
                <w:sz w:val="21"/>
              </w:rPr>
              <w:t>3</w:t>
            </w:r>
            <w:r>
              <w:rPr>
                <w:sz w:val="21"/>
              </w:rPr>
              <w:t>个工作日内补足被扣除的履约保证金，否则甲方有权终止合同。</w:t>
            </w:r>
          </w:p>
          <w:p>
            <w:pPr>
              <w:pStyle w:val="null3"/>
            </w:pPr>
            <w:r>
              <w:rPr>
                <w:sz w:val="21"/>
              </w:rPr>
              <w:t>（三）合同期满，乙方如期履约的，甲方将于合同期满之日起</w:t>
            </w:r>
            <w:r>
              <w:rPr>
                <w:sz w:val="21"/>
              </w:rPr>
              <w:t>10</w:t>
            </w:r>
            <w:r>
              <w:rPr>
                <w:sz w:val="21"/>
              </w:rPr>
              <w:t>个工作日内将履约保证金无息退还。</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（一）</w:t>
            </w:r>
            <w:r>
              <w:rPr>
                <w:sz w:val="21"/>
              </w:rPr>
              <w:t>一次性签订本项目采购合同。</w:t>
            </w:r>
          </w:p>
          <w:p>
            <w:pPr>
              <w:pStyle w:val="null3"/>
            </w:pPr>
            <w:r>
              <w:rPr>
                <w:sz w:val="19"/>
              </w:rPr>
              <w:t>（二）</w:t>
            </w:r>
            <w:r>
              <w:rPr>
                <w:sz w:val="21"/>
              </w:rPr>
              <w:t>本项目分</w:t>
            </w:r>
            <w:r>
              <w:rPr>
                <w:sz w:val="19"/>
                <w:u w:val="single"/>
              </w:rPr>
              <w:t xml:space="preserve">   </w:t>
            </w:r>
            <w:r>
              <w:rPr>
                <w:sz w:val="21"/>
              </w:rPr>
              <w:t>次签订合同，每次合同服务期为一年。本次情况如下：</w:t>
            </w:r>
          </w:p>
          <w:p>
            <w:pPr>
              <w:pStyle w:val="null3"/>
            </w:pPr>
            <w:r>
              <w:rPr>
                <w:sz w:val="21"/>
              </w:rPr>
              <w:t>（</w:t>
            </w:r>
            <w:r>
              <w:rPr>
                <w:sz w:val="21"/>
              </w:rPr>
              <w:t>1</w:t>
            </w:r>
            <w:r>
              <w:rPr>
                <w:sz w:val="21"/>
              </w:rPr>
              <w:t>）本次签订为第</w:t>
            </w:r>
            <w:r>
              <w:rPr>
                <w:sz w:val="19"/>
                <w:u w:val="single"/>
              </w:rPr>
              <w:t xml:space="preserve">   </w:t>
            </w:r>
            <w:r>
              <w:rPr>
                <w:sz w:val="21"/>
              </w:rPr>
              <w:t>次；</w:t>
            </w:r>
          </w:p>
          <w:p>
            <w:pPr>
              <w:pStyle w:val="null3"/>
            </w:pPr>
            <w:r>
              <w:rPr>
                <w:sz w:val="21"/>
              </w:rPr>
              <w:t>（</w:t>
            </w:r>
            <w:r>
              <w:rPr>
                <w:sz w:val="21"/>
              </w:rPr>
              <w:t>2</w:t>
            </w:r>
            <w:r>
              <w:rPr>
                <w:sz w:val="21"/>
              </w:rPr>
              <w:t>）本次合同金额为（大写）：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w:t>
            </w:r>
            <w:r>
              <w:rPr>
                <w:sz w:val="21"/>
              </w:rPr>
              <w:t>）本次服务期起止时间：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（一）由甲方按下列程序付款：</w:t>
            </w:r>
          </w:p>
          <w:p>
            <w:pPr>
              <w:pStyle w:val="null3"/>
            </w:pPr>
            <w:r>
              <w:rPr>
                <w:sz w:val="21"/>
              </w:rPr>
              <w:t>1.</w:t>
            </w:r>
            <w:r>
              <w:rPr>
                <w:sz w:val="21"/>
              </w:rPr>
              <w:t>本项目合同一签三年，本项目费用每年分四期支付</w:t>
            </w:r>
            <w:r>
              <w:rPr>
                <w:sz w:val="21"/>
              </w:rPr>
              <w:t>,</w:t>
            </w:r>
            <w:r>
              <w:rPr>
                <w:sz w:val="21"/>
              </w:rPr>
              <w:t>每期为三个月；当年服务费总额</w:t>
            </w:r>
            <w:r>
              <w:rPr>
                <w:sz w:val="21"/>
              </w:rPr>
              <w:t>=</w:t>
            </w:r>
            <w:r>
              <w:rPr>
                <w:sz w:val="21"/>
              </w:rPr>
              <w:t>合同金额÷</w:t>
            </w:r>
            <w:r>
              <w:rPr>
                <w:sz w:val="21"/>
              </w:rPr>
              <w:t>3</w:t>
            </w:r>
            <w:r>
              <w:rPr>
                <w:sz w:val="21"/>
              </w:rPr>
              <w:t>年。</w:t>
            </w:r>
          </w:p>
          <w:p>
            <w:pPr>
              <w:pStyle w:val="null3"/>
            </w:pPr>
            <w:r>
              <w:rPr>
                <w:sz w:val="21"/>
              </w:rPr>
              <w:t>(1)</w:t>
            </w:r>
            <w:r>
              <w:rPr>
                <w:sz w:val="21"/>
              </w:rPr>
              <w:t>首年第一期服务费，合同签订生效后，乙方向甲方提供相应金额的正式发票后</w:t>
            </w:r>
            <w:r>
              <w:rPr>
                <w:sz w:val="21"/>
              </w:rPr>
              <w:t>10</w:t>
            </w:r>
            <w:r>
              <w:rPr>
                <w:sz w:val="21"/>
              </w:rPr>
              <w:t>个工作日内，向乙方支付当年服务费总额的</w:t>
            </w:r>
            <w:r>
              <w:rPr>
                <w:sz w:val="21"/>
              </w:rPr>
              <w:t>30%</w:t>
            </w:r>
            <w:r>
              <w:rPr>
                <w:sz w:val="21"/>
              </w:rPr>
              <w:t>；</w:t>
            </w:r>
          </w:p>
          <w:p>
            <w:pPr>
              <w:pStyle w:val="null3"/>
            </w:pPr>
            <w:r>
              <w:rPr>
                <w:sz w:val="21"/>
              </w:rPr>
              <w:t>(2)</w:t>
            </w:r>
            <w:r>
              <w:rPr>
                <w:sz w:val="21"/>
              </w:rPr>
              <w:t>第二期服务费，</w:t>
            </w:r>
            <w:r>
              <w:rPr>
                <w:sz w:val="19"/>
              </w:rPr>
              <w:t>在当期服务完成后的下个月</w:t>
            </w:r>
            <w:r>
              <w:rPr>
                <w:sz w:val="19"/>
              </w:rPr>
              <w:t>15</w:t>
            </w:r>
            <w:r>
              <w:rPr>
                <w:sz w:val="19"/>
              </w:rPr>
              <w:t>号前，</w:t>
            </w:r>
            <w:r>
              <w:rPr>
                <w:sz w:val="21"/>
              </w:rPr>
              <w:t>乙方向甲方提供相应金额的正式发票后</w:t>
            </w:r>
            <w:r>
              <w:rPr>
                <w:sz w:val="21"/>
              </w:rPr>
              <w:t>10</w:t>
            </w:r>
            <w:r>
              <w:rPr>
                <w:sz w:val="21"/>
              </w:rPr>
              <w:t>个工作日内，向乙方支付当年服务费总额的</w:t>
            </w:r>
            <w:r>
              <w:rPr>
                <w:sz w:val="21"/>
              </w:rPr>
              <w:t>20%</w:t>
            </w:r>
            <w:r>
              <w:rPr>
                <w:sz w:val="21"/>
              </w:rPr>
              <w:t>（当期最终支付服务费的金额</w:t>
            </w:r>
            <w:r>
              <w:rPr>
                <w:sz w:val="21"/>
              </w:rPr>
              <w:t>=</w:t>
            </w:r>
            <w:r>
              <w:rPr>
                <w:sz w:val="21"/>
              </w:rPr>
              <w:t>当年服务费总额的</w:t>
            </w:r>
            <w:r>
              <w:rPr>
                <w:sz w:val="21"/>
              </w:rPr>
              <w:t>20%-</w:t>
            </w:r>
            <w:r>
              <w:rPr>
                <w:sz w:val="21"/>
              </w:rPr>
              <w:t>当期考核后应扣除的费用（如有）；</w:t>
            </w:r>
          </w:p>
          <w:p>
            <w:pPr>
              <w:pStyle w:val="null3"/>
            </w:pPr>
            <w:r>
              <w:rPr>
                <w:sz w:val="21"/>
              </w:rPr>
              <w:t>(3)</w:t>
            </w:r>
            <w:r>
              <w:rPr>
                <w:sz w:val="21"/>
              </w:rPr>
              <w:t>第三期服务费，</w:t>
            </w:r>
            <w:r>
              <w:rPr>
                <w:sz w:val="19"/>
              </w:rPr>
              <w:t>在当期服务完成后的下个月</w:t>
            </w:r>
            <w:r>
              <w:rPr>
                <w:sz w:val="19"/>
              </w:rPr>
              <w:t>15</w:t>
            </w:r>
            <w:r>
              <w:rPr>
                <w:sz w:val="19"/>
              </w:rPr>
              <w:t>号前，</w:t>
            </w:r>
            <w:r>
              <w:rPr>
                <w:sz w:val="21"/>
              </w:rPr>
              <w:t>乙方向甲方提供相应金额的正式发票后</w:t>
            </w:r>
            <w:r>
              <w:rPr>
                <w:sz w:val="21"/>
              </w:rPr>
              <w:t>10</w:t>
            </w:r>
            <w:r>
              <w:rPr>
                <w:sz w:val="21"/>
              </w:rPr>
              <w:t>个工作日内，向乙方支付当年服务费总额的</w:t>
            </w:r>
            <w:r>
              <w:rPr>
                <w:sz w:val="21"/>
              </w:rPr>
              <w:t>25%</w:t>
            </w:r>
            <w:r>
              <w:rPr>
                <w:sz w:val="21"/>
              </w:rPr>
              <w:t>（当期最终支付服务费的金额</w:t>
            </w:r>
            <w:r>
              <w:rPr>
                <w:sz w:val="21"/>
              </w:rPr>
              <w:t>=</w:t>
            </w:r>
            <w:r>
              <w:rPr>
                <w:sz w:val="21"/>
              </w:rPr>
              <w:t>当年服务费总额的</w:t>
            </w:r>
            <w:r>
              <w:rPr>
                <w:sz w:val="21"/>
              </w:rPr>
              <w:t>25%-</w:t>
            </w:r>
            <w:r>
              <w:rPr>
                <w:sz w:val="21"/>
              </w:rPr>
              <w:t>当期考核后应扣除的费用（如有）；</w:t>
            </w:r>
          </w:p>
          <w:p>
            <w:pPr>
              <w:pStyle w:val="null3"/>
            </w:pPr>
            <w:r>
              <w:rPr>
                <w:sz w:val="21"/>
              </w:rPr>
              <w:t>(4)</w:t>
            </w:r>
            <w:r>
              <w:rPr>
                <w:sz w:val="21"/>
              </w:rPr>
              <w:t>第四期服务费，在当期服务完成后的下个月</w:t>
            </w:r>
            <w:r>
              <w:rPr>
                <w:sz w:val="21"/>
              </w:rPr>
              <w:t>15</w:t>
            </w:r>
            <w:r>
              <w:rPr>
                <w:sz w:val="21"/>
              </w:rPr>
              <w:t>号前，乙方向甲方提供相应金额的正式发票后</w:t>
            </w:r>
            <w:r>
              <w:rPr>
                <w:sz w:val="21"/>
              </w:rPr>
              <w:t>10</w:t>
            </w:r>
            <w:r>
              <w:rPr>
                <w:sz w:val="21"/>
              </w:rPr>
              <w:t>个工作日内，向乙方支寸当年服务费总额的</w:t>
            </w:r>
            <w:r>
              <w:rPr>
                <w:sz w:val="21"/>
              </w:rPr>
              <w:t>25%(</w:t>
            </w:r>
            <w:r>
              <w:rPr>
                <w:sz w:val="21"/>
              </w:rPr>
              <w:t>当期最终支付服务费的金额</w:t>
            </w:r>
            <w:r>
              <w:rPr>
                <w:sz w:val="21"/>
              </w:rPr>
              <w:t>=</w:t>
            </w:r>
            <w:r>
              <w:rPr>
                <w:sz w:val="21"/>
              </w:rPr>
              <w:t>当年服务费总额的</w:t>
            </w:r>
            <w:r>
              <w:rPr>
                <w:sz w:val="21"/>
              </w:rPr>
              <w:t>25%-</w:t>
            </w:r>
            <w:r>
              <w:rPr>
                <w:sz w:val="21"/>
              </w:rPr>
              <w:t>当期考核后应扣除的费用</w:t>
            </w:r>
            <w:r>
              <w:rPr>
                <w:sz w:val="21"/>
              </w:rPr>
              <w:t>(</w:t>
            </w:r>
            <w:r>
              <w:rPr>
                <w:sz w:val="21"/>
              </w:rPr>
              <w:t>如有</w:t>
            </w:r>
            <w:r>
              <w:rPr>
                <w:sz w:val="21"/>
              </w:rPr>
              <w:t>)</w:t>
            </w:r>
            <w:r>
              <w:rPr>
                <w:sz w:val="21"/>
              </w:rPr>
              <w:t>。</w:t>
            </w:r>
          </w:p>
          <w:p>
            <w:pPr>
              <w:pStyle w:val="null3"/>
            </w:pPr>
            <w:r>
              <w:rPr>
                <w:sz w:val="21"/>
              </w:rPr>
              <w:t>(5)</w:t>
            </w:r>
            <w:r>
              <w:rPr>
                <w:sz w:val="21"/>
              </w:rPr>
              <w:t>以上支付由甲方根据双方确认的服务费后以转账形式付款。</w:t>
            </w:r>
          </w:p>
          <w:p>
            <w:pPr>
              <w:pStyle w:val="null3"/>
            </w:pPr>
            <w:r>
              <w:rPr>
                <w:sz w:val="21"/>
              </w:rPr>
              <w:t>2.</w:t>
            </w:r>
            <w:r>
              <w:rPr>
                <w:sz w:val="21"/>
              </w:rPr>
              <w:t>第二年和第三年服务费按以上方式支付。</w:t>
            </w:r>
          </w:p>
          <w:p>
            <w:pPr>
              <w:pStyle w:val="null3"/>
            </w:pPr>
            <w:r>
              <w:rPr>
                <w:sz w:val="21"/>
              </w:rPr>
              <w:t>3.</w:t>
            </w:r>
            <w:r>
              <w:rPr>
                <w:sz w:val="21"/>
              </w:rPr>
              <w:t>如项目发生合同融资，甲方应当将合同款项支付到合同约定收款账户。</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（一）</w:t>
            </w:r>
            <w:r>
              <w:rPr>
                <w:sz w:val="21"/>
              </w:rPr>
              <w:t>乙方凭以下有效文件与甲方结算：</w:t>
            </w:r>
            <w:r>
              <w:rPr>
                <w:sz w:val="21"/>
              </w:rPr>
              <w:t>1.</w:t>
            </w:r>
            <w:r>
              <w:rPr>
                <w:sz w:val="21"/>
              </w:rPr>
              <w:t>合同；</w:t>
            </w:r>
            <w:r>
              <w:rPr>
                <w:sz w:val="21"/>
              </w:rPr>
              <w:t>2.</w:t>
            </w:r>
            <w:r>
              <w:rPr>
                <w:sz w:val="21"/>
              </w:rPr>
              <w:t>乙方开具的正式发票；</w:t>
            </w:r>
            <w:r>
              <w:rPr>
                <w:sz w:val="21"/>
              </w:rPr>
              <w:t>3.</w:t>
            </w:r>
            <w:r>
              <w:rPr>
                <w:sz w:val="21"/>
              </w:rPr>
              <w:t>每年第二期至第四期提供评估</w:t>
            </w:r>
            <w:r>
              <w:rPr>
                <w:sz w:val="21"/>
              </w:rPr>
              <w:t>/</w:t>
            </w:r>
            <w:r>
              <w:rPr>
                <w:sz w:val="21"/>
              </w:rPr>
              <w:t>考核报告（加盖甲方公章）；</w:t>
            </w:r>
            <w:r>
              <w:rPr>
                <w:sz w:val="21"/>
              </w:rPr>
              <w:t>4.</w:t>
            </w:r>
            <w:r>
              <w:rPr>
                <w:sz w:val="21"/>
              </w:rPr>
              <w:t>中标通知书。</w:t>
            </w:r>
          </w:p>
          <w:p>
            <w:pPr>
              <w:pStyle w:val="null3"/>
            </w:pPr>
            <w:r>
              <w:rPr>
                <w:sz w:val="21"/>
              </w:rPr>
              <w:t>（二）收款方、出具发票方、合同乙方均必须与中标人名称一致。</w:t>
            </w:r>
          </w:p>
        </w:tc>
      </w:tr>
    </w:tbl>
    <w:p>
      <w:pPr>
        <w:pStyle w:val="null3"/>
        <w:jc w:val="both"/>
      </w:pPr>
      <w:r>
        <w:rPr>
          <w:sz w:val="21"/>
          <w:b/>
        </w:rPr>
        <w:t>九、验收要求</w:t>
      </w:r>
    </w:p>
    <w:p>
      <w:pPr>
        <w:pStyle w:val="null3"/>
        <w:jc w:val="both"/>
      </w:pPr>
      <w:r>
        <w:rPr/>
        <w:t>（一）</w:t>
      </w:r>
      <w:r>
        <w:rPr>
          <w:sz w:val="21"/>
        </w:rPr>
        <w:t>验收主体：甲方或甲方聘请的第三方、享受本中心服务的残疾人及其家属代表</w:t>
      </w:r>
    </w:p>
    <w:p>
      <w:pPr>
        <w:pStyle w:val="null3"/>
        <w:jc w:val="both"/>
      </w:pPr>
      <w:r>
        <w:rPr/>
        <w:t>（二）</w:t>
      </w:r>
      <w:r>
        <w:rPr>
          <w:sz w:val="21"/>
        </w:rPr>
        <w:t>验收时间：按定期考核时间。</w:t>
      </w:r>
    </w:p>
    <w:p>
      <w:pPr>
        <w:pStyle w:val="null3"/>
        <w:jc w:val="both"/>
      </w:pPr>
      <w:r>
        <w:rPr/>
        <w:t>（三）</w:t>
      </w:r>
      <w:r>
        <w:rPr>
          <w:sz w:val="21"/>
        </w:rPr>
        <w:t>验收标准及内容：</w:t>
      </w:r>
    </w:p>
    <w:p>
      <w:pPr>
        <w:pStyle w:val="null3"/>
        <w:jc w:val="both"/>
      </w:pPr>
      <w:r>
        <w:rPr>
          <w:sz w:val="21"/>
        </w:rPr>
        <w:t>1</w:t>
      </w:r>
      <w:r>
        <w:rPr>
          <w:sz w:val="21"/>
        </w:rPr>
        <w:t>.</w:t>
      </w:r>
      <w:r>
        <w:rPr>
          <w:sz w:val="21"/>
        </w:rPr>
        <w:t>考核标准</w:t>
      </w:r>
    </w:p>
    <w:p>
      <w:pPr>
        <w:pStyle w:val="null3"/>
        <w:jc w:val="both"/>
      </w:pPr>
      <w:r>
        <w:rPr>
          <w:sz w:val="21"/>
        </w:rPr>
        <w:t>(1)</w:t>
      </w:r>
      <w:r>
        <w:rPr>
          <w:sz w:val="21"/>
        </w:rPr>
        <w:t>甲方对乙方提供的服务进行定期考核。甲方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w:t>
      </w:r>
    </w:p>
    <w:p>
      <w:pPr>
        <w:pStyle w:val="null3"/>
        <w:jc w:val="both"/>
      </w:pPr>
      <w:r>
        <w:rPr>
          <w:sz w:val="21"/>
        </w:rPr>
        <w:t>(2)</w:t>
      </w:r>
      <w:r>
        <w:rPr>
          <w:sz w:val="21"/>
        </w:rPr>
        <w:t>每年由甲方根据《考核评估表》进行考核，以反馈乙方工作中的优点与不足，为下一阶段工作提出改进建议，乙方必须根据相应情况进行更正和完善。</w:t>
      </w:r>
    </w:p>
    <w:p>
      <w:pPr>
        <w:pStyle w:val="null3"/>
        <w:jc w:val="both"/>
      </w:pPr>
      <w:r>
        <w:rPr>
          <w:sz w:val="21"/>
        </w:rPr>
        <w:t>(3)</w:t>
      </w:r>
      <w:r>
        <w:rPr>
          <w:sz w:val="21"/>
        </w:rPr>
        <w:t>每期考核评分总分</w:t>
      </w:r>
      <w:r>
        <w:rPr>
          <w:sz w:val="21"/>
        </w:rPr>
        <w:t>90</w:t>
      </w:r>
      <w:r>
        <w:rPr>
          <w:sz w:val="21"/>
        </w:rPr>
        <w:t>分（含</w:t>
      </w:r>
      <w:r>
        <w:rPr>
          <w:sz w:val="21"/>
        </w:rPr>
        <w:t>90</w:t>
      </w:r>
      <w:r>
        <w:rPr>
          <w:sz w:val="21"/>
        </w:rPr>
        <w:t>分）</w:t>
      </w:r>
      <w:r>
        <w:rPr>
          <w:sz w:val="21"/>
        </w:rPr>
        <w:t>-100</w:t>
      </w:r>
      <w:r>
        <w:rPr>
          <w:sz w:val="21"/>
        </w:rPr>
        <w:t>分的评为优秀等次，总分</w:t>
      </w:r>
      <w:r>
        <w:rPr>
          <w:sz w:val="21"/>
        </w:rPr>
        <w:t>80</w:t>
      </w:r>
      <w:r>
        <w:rPr>
          <w:sz w:val="21"/>
        </w:rPr>
        <w:t>分（含</w:t>
      </w:r>
      <w:r>
        <w:rPr>
          <w:sz w:val="21"/>
        </w:rPr>
        <w:t>80</w:t>
      </w:r>
      <w:r>
        <w:rPr>
          <w:sz w:val="21"/>
        </w:rPr>
        <w:t>分）</w:t>
      </w:r>
      <w:r>
        <w:rPr>
          <w:sz w:val="21"/>
        </w:rPr>
        <w:t>-89</w:t>
      </w:r>
      <w:r>
        <w:rPr>
          <w:sz w:val="21"/>
        </w:rPr>
        <w:t>分的评为良好等次，总分</w:t>
      </w:r>
      <w:r>
        <w:rPr>
          <w:sz w:val="21"/>
        </w:rPr>
        <w:t>70</w:t>
      </w:r>
      <w:r>
        <w:rPr>
          <w:sz w:val="21"/>
        </w:rPr>
        <w:t>（含</w:t>
      </w:r>
      <w:r>
        <w:rPr>
          <w:sz w:val="21"/>
        </w:rPr>
        <w:t>70</w:t>
      </w:r>
      <w:r>
        <w:rPr>
          <w:sz w:val="21"/>
        </w:rPr>
        <w:t>分）</w:t>
      </w:r>
      <w:r>
        <w:rPr>
          <w:sz w:val="21"/>
        </w:rPr>
        <w:t>-79</w:t>
      </w:r>
      <w:r>
        <w:rPr>
          <w:sz w:val="21"/>
        </w:rPr>
        <w:t>分的评为合格，总分</w:t>
      </w:r>
      <w:r>
        <w:rPr>
          <w:sz w:val="21"/>
        </w:rPr>
        <w:t>60</w:t>
      </w:r>
      <w:r>
        <w:rPr>
          <w:sz w:val="21"/>
        </w:rPr>
        <w:t>（含</w:t>
      </w:r>
      <w:r>
        <w:rPr>
          <w:sz w:val="21"/>
        </w:rPr>
        <w:t>60</w:t>
      </w:r>
      <w:r>
        <w:rPr>
          <w:sz w:val="21"/>
        </w:rPr>
        <w:t>分）</w:t>
      </w:r>
      <w:r>
        <w:rPr>
          <w:sz w:val="21"/>
        </w:rPr>
        <w:t>-69</w:t>
      </w:r>
      <w:r>
        <w:rPr>
          <w:sz w:val="21"/>
        </w:rPr>
        <w:t>分为基本合格，总分</w:t>
      </w:r>
      <w:r>
        <w:rPr>
          <w:sz w:val="21"/>
        </w:rPr>
        <w:t>60</w:t>
      </w:r>
      <w:r>
        <w:rPr>
          <w:sz w:val="21"/>
        </w:rPr>
        <w:t>分以下的评为不合格。</w:t>
      </w:r>
    </w:p>
    <w:p>
      <w:pPr>
        <w:pStyle w:val="null3"/>
        <w:jc w:val="both"/>
      </w:pPr>
      <w:r>
        <w:rPr>
          <w:sz w:val="21"/>
        </w:rPr>
        <w:t>(4)</w:t>
      </w:r>
      <w:r>
        <w:rPr>
          <w:sz w:val="21"/>
        </w:rPr>
        <w:t>当期考核被评为优秀、良好等次的，按当期服务费全额支付；当期考核被评为合格、基本合格等次的，按当期服务费的</w:t>
      </w:r>
      <w:r>
        <w:rPr>
          <w:sz w:val="21"/>
        </w:rPr>
        <w:t>80%</w:t>
      </w:r>
      <w:r>
        <w:rPr>
          <w:sz w:val="21"/>
        </w:rPr>
        <w:t>支付；当期考核被评为不合格等次的，按当期服务费的</w:t>
      </w:r>
      <w:r>
        <w:rPr>
          <w:sz w:val="21"/>
        </w:rPr>
        <w:t>60%</w:t>
      </w:r>
      <w:r>
        <w:rPr>
          <w:sz w:val="21"/>
        </w:rPr>
        <w:t>支付；服务期内如果乙方累计有二期被评为不合格等次的，甲方有权单方解除合同，由此产生的经济赔偿和法律责任由乙方承担。</w:t>
      </w:r>
    </w:p>
    <w:p>
      <w:pPr>
        <w:pStyle w:val="null3"/>
        <w:jc w:val="both"/>
      </w:pPr>
      <w:r>
        <w:rPr>
          <w:sz w:val="21"/>
        </w:rPr>
        <w:t>2.</w:t>
      </w:r>
      <w:r>
        <w:rPr>
          <w:sz w:val="21"/>
        </w:rPr>
        <w:t>评估标准</w:t>
      </w:r>
    </w:p>
    <w:p>
      <w:pPr>
        <w:pStyle w:val="null3"/>
        <w:jc w:val="both"/>
      </w:pPr>
      <w:r>
        <w:rPr>
          <w:sz w:val="21"/>
        </w:rPr>
        <w:t>(1)</w:t>
      </w:r>
      <w:r>
        <w:rPr>
          <w:sz w:val="21"/>
        </w:rPr>
        <w:t>服务监管：甲方有执行服务监管的权利，督促服务机构按计划完成工作任务，定期召开工作例会，听取汇报、审核服务记录、提出工作要求；乙方需结合服务项目实际进度情况，每年度定期向甲方递交工作总结和下一阶段工作计划。</w:t>
      </w:r>
    </w:p>
    <w:p>
      <w:pPr>
        <w:pStyle w:val="null3"/>
        <w:jc w:val="both"/>
      </w:pPr>
      <w:r>
        <w:rPr>
          <w:sz w:val="21"/>
        </w:rPr>
        <w:t>(2)</w:t>
      </w:r>
      <w:r>
        <w:rPr>
          <w:sz w:val="21"/>
        </w:rPr>
        <w:t>每年度的年终评估由甲方组织，评估小组由甲方或甲方聘请的第三方、享受本中心服务的残疾人及其家属代表组成。</w:t>
      </w:r>
    </w:p>
    <w:p>
      <w:pPr>
        <w:pStyle w:val="null3"/>
        <w:jc w:val="both"/>
      </w:pPr>
      <w:r>
        <w:rPr>
          <w:sz w:val="21"/>
        </w:rPr>
        <w:t>(3)</w:t>
      </w:r>
      <w:r>
        <w:rPr>
          <w:sz w:val="21"/>
        </w:rPr>
        <w:t>年终评估采取评分制的方式进行，评分总分</w:t>
      </w:r>
      <w:r>
        <w:rPr>
          <w:sz w:val="21"/>
        </w:rPr>
        <w:t>90</w:t>
      </w:r>
      <w:r>
        <w:rPr>
          <w:sz w:val="21"/>
        </w:rPr>
        <w:t>分（含</w:t>
      </w:r>
      <w:r>
        <w:rPr>
          <w:sz w:val="21"/>
        </w:rPr>
        <w:t>90</w:t>
      </w:r>
      <w:r>
        <w:rPr>
          <w:sz w:val="21"/>
        </w:rPr>
        <w:t>分）</w:t>
      </w:r>
      <w:r>
        <w:rPr>
          <w:sz w:val="21"/>
        </w:rPr>
        <w:t>-100</w:t>
      </w:r>
      <w:r>
        <w:rPr>
          <w:sz w:val="21"/>
        </w:rPr>
        <w:t>分的评为优秀等次，总分</w:t>
      </w:r>
      <w:r>
        <w:rPr>
          <w:sz w:val="21"/>
        </w:rPr>
        <w:t>80</w:t>
      </w:r>
      <w:r>
        <w:rPr>
          <w:sz w:val="21"/>
        </w:rPr>
        <w:t>分（含</w:t>
      </w:r>
      <w:r>
        <w:rPr>
          <w:sz w:val="21"/>
        </w:rPr>
        <w:t>80</w:t>
      </w:r>
      <w:r>
        <w:rPr>
          <w:sz w:val="21"/>
        </w:rPr>
        <w:t>分）</w:t>
      </w:r>
      <w:r>
        <w:rPr>
          <w:sz w:val="21"/>
        </w:rPr>
        <w:t>-89</w:t>
      </w:r>
      <w:r>
        <w:rPr>
          <w:sz w:val="21"/>
        </w:rPr>
        <w:t>分的评为良好等次，总分</w:t>
      </w:r>
      <w:r>
        <w:rPr>
          <w:sz w:val="21"/>
        </w:rPr>
        <w:t>70</w:t>
      </w:r>
      <w:r>
        <w:rPr>
          <w:sz w:val="21"/>
        </w:rPr>
        <w:t>（含</w:t>
      </w:r>
      <w:r>
        <w:rPr>
          <w:sz w:val="21"/>
        </w:rPr>
        <w:t>70</w:t>
      </w:r>
      <w:r>
        <w:rPr>
          <w:sz w:val="21"/>
        </w:rPr>
        <w:t>分）</w:t>
      </w:r>
      <w:r>
        <w:rPr>
          <w:sz w:val="21"/>
        </w:rPr>
        <w:t>-79</w:t>
      </w:r>
      <w:r>
        <w:rPr>
          <w:sz w:val="21"/>
        </w:rPr>
        <w:t>分的评为合格，总分</w:t>
      </w:r>
      <w:r>
        <w:rPr>
          <w:sz w:val="21"/>
        </w:rPr>
        <w:t>60</w:t>
      </w:r>
      <w:r>
        <w:rPr>
          <w:sz w:val="21"/>
        </w:rPr>
        <w:t>（含</w:t>
      </w:r>
      <w:r>
        <w:rPr>
          <w:sz w:val="21"/>
        </w:rPr>
        <w:t>60</w:t>
      </w:r>
      <w:r>
        <w:rPr>
          <w:sz w:val="21"/>
        </w:rPr>
        <w:t>分）</w:t>
      </w:r>
      <w:r>
        <w:rPr>
          <w:sz w:val="21"/>
        </w:rPr>
        <w:t>-69</w:t>
      </w:r>
      <w:r>
        <w:rPr>
          <w:sz w:val="21"/>
        </w:rPr>
        <w:t>分为基本合格，总分</w:t>
      </w:r>
      <w:r>
        <w:rPr>
          <w:sz w:val="21"/>
        </w:rPr>
        <w:t>60</w:t>
      </w:r>
      <w:r>
        <w:rPr>
          <w:sz w:val="21"/>
        </w:rPr>
        <w:t>分以下的评为不合格。评估为不合格的，甲方将向乙方发出限期整改通知书；不整改或整改不到位的，甲方有权单方面解除合同，无需向乙方作任何赔偿或补偿。合同履行完毕或解除合同后，乙方应与接替的服务机构做好服务内容、相关档案等交接工作，待交接手续确认完成，甲方与乙方结算实际服务费。</w:t>
      </w:r>
    </w:p>
    <w:p>
      <w:pPr>
        <w:pStyle w:val="null3"/>
        <w:jc w:val="center"/>
      </w:pPr>
      <w:r>
        <w:rPr>
          <w:sz w:val="21"/>
          <w:b/>
        </w:rPr>
        <w:t>考核评估表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73"/>
        <w:gridCol w:w="421"/>
        <w:gridCol w:w="1460"/>
        <w:gridCol w:w="587"/>
        <w:gridCol w:w="3280"/>
        <w:gridCol w:w="1685"/>
      </w:tblGrid>
      <w:tr>
        <w:tc>
          <w:tcPr>
            <w:tcW w:type="dxa" w:w="129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一级指标</w:t>
            </w:r>
          </w:p>
        </w:tc>
        <w:tc>
          <w:tcPr>
            <w:tcW w:type="dxa" w:w="14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二级指标</w:t>
            </w:r>
          </w:p>
        </w:tc>
        <w:tc>
          <w:tcPr>
            <w:tcW w:type="dxa" w:w="5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分值</w:t>
            </w:r>
          </w:p>
        </w:tc>
        <w:tc>
          <w:tcPr>
            <w:tcW w:type="dxa" w:w="32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内容说明</w:t>
            </w:r>
          </w:p>
        </w:tc>
        <w:tc>
          <w:tcPr>
            <w:tcW w:type="dxa" w:w="16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操作办法</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日常运营</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年度工作计划</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根据残疾人的需求和购买服务的指标，制定出适合本康园中心服务的年度计划和月度服务计划。</w:t>
            </w:r>
          </w:p>
        </w:tc>
        <w:tc>
          <w:tcPr>
            <w:tcW w:type="dxa" w:w="16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财务管理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left"/>
            </w:pPr>
            <w:r>
              <w:rPr>
                <w:sz w:val="21"/>
              </w:rPr>
              <w:t>建立健全的康园中心财务管理制度，规范执行，财务使用符合范围，支出进度合理；</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1"/>
              </w:rPr>
              <w:t>物资管理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定期对康园中心的康复设备及物资进行清点和检查，并做好记录。</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资料记录查阅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95"/>
              <w:jc w:val="center"/>
            </w:pPr>
            <w:r>
              <w:rPr>
                <w:sz w:val="21"/>
              </w:rPr>
              <w:t>人力资源管理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
              <w:jc w:val="left"/>
            </w:pPr>
            <w:r>
              <w:rPr>
                <w:sz w:val="21"/>
              </w:rPr>
              <w:t>1.</w:t>
            </w:r>
            <w:r>
              <w:rPr>
                <w:sz w:val="21"/>
              </w:rPr>
              <w:t>配备数量和资质符合要求的工作人员， 且职责分工合理明确；督导培训等专业支持活动安排合理，富有成效。</w:t>
            </w:r>
          </w:p>
          <w:p>
            <w:pPr>
              <w:pStyle w:val="null3"/>
              <w:ind w:left="105" w:right="90"/>
              <w:jc w:val="left"/>
            </w:pPr>
            <w:r>
              <w:rPr>
                <w:sz w:val="21"/>
              </w:rPr>
              <w:t>2.</w:t>
            </w:r>
            <w:r>
              <w:rPr>
                <w:sz w:val="21"/>
              </w:rPr>
              <w:t>工作人员的服务时间为周一至周五，周六周日如有活动举行乙方须自行调配工作人员以保证常规的正常运作。</w:t>
            </w:r>
          </w:p>
          <w:p>
            <w:pPr>
              <w:pStyle w:val="null3"/>
              <w:ind w:left="105"/>
              <w:jc w:val="left"/>
            </w:pPr>
            <w:r>
              <w:rPr>
                <w:sz w:val="21"/>
              </w:rPr>
              <w:t>3.</w:t>
            </w:r>
            <w:r>
              <w:rPr>
                <w:sz w:val="21"/>
              </w:rPr>
              <w:t>组织员工培训学习相关专业知识。</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sz w:val="21"/>
              </w:rPr>
              <w:t>志愿者服</w:t>
            </w:r>
          </w:p>
          <w:p>
            <w:pPr>
              <w:pStyle w:val="null3"/>
              <w:ind w:left="105"/>
              <w:jc w:val="center"/>
            </w:pPr>
            <w:r>
              <w:rPr>
                <w:sz w:val="21"/>
              </w:rPr>
              <w:t>务</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建立健全志愿者登记管理制度，且能定期组织志愿者开展志愿服务。</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30"/>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right="195"/>
              <w:jc w:val="center"/>
            </w:pPr>
            <w:r>
              <w:rPr>
                <w:sz w:val="21"/>
              </w:rPr>
              <w:t>与甲方沟通管理</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sz w:val="21"/>
              </w:rPr>
              <w:t>1.</w:t>
            </w:r>
            <w:r>
              <w:rPr>
                <w:sz w:val="21"/>
              </w:rPr>
              <w:t>每月向甲方发送月度报告；</w:t>
            </w:r>
          </w:p>
          <w:p>
            <w:pPr>
              <w:pStyle w:val="null3"/>
              <w:ind w:left="105"/>
              <w:jc w:val="left"/>
            </w:pPr>
            <w:r>
              <w:rPr>
                <w:sz w:val="21"/>
              </w:rPr>
              <w:t>2.</w:t>
            </w:r>
            <w:r>
              <w:rPr>
                <w:sz w:val="21"/>
              </w:rPr>
              <w:t>甲方与乙方能顺畅沟通。</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65"/>
              <w:jc w:val="center"/>
            </w:pPr>
            <w:r>
              <w:rPr>
                <w:sz w:val="21"/>
              </w:rPr>
              <w:t>文件、资料查阅、工作人员访谈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康园中心宣传与形象建设</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通过宣传物、公告栏、网络、外展等多种形式宣传服务，扩大影响，加强社会对康园中心的认知与了解。</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w:t>
            </w:r>
          </w:p>
          <w:p>
            <w:pPr>
              <w:pStyle w:val="null3"/>
              <w:jc w:val="center"/>
            </w:pPr>
            <w:r>
              <w:rPr>
                <w:sz w:val="21"/>
              </w:rPr>
              <w:t>管理</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建立档案服务策划</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根据康园中心服务对象的实际需求，策划符合他们的服务活动。</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档案、资料查阅；工作人员访谈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服务记录</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服务工作表格记录完整详尽，各类资料齐全，有相关硬件措施及管理制度保障服务档案的保密性与安全性。</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资料查阅、实地观察</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服务质量标准与测评</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1.</w:t>
            </w:r>
            <w:r>
              <w:rPr>
                <w:sz w:val="21"/>
              </w:rPr>
              <w:t>康园中心制度执行情况、按指标完成情况；</w:t>
            </w:r>
          </w:p>
          <w:p>
            <w:pPr>
              <w:pStyle w:val="null3"/>
              <w:spacing w:before="45"/>
              <w:ind w:left="105" w:right="105"/>
              <w:jc w:val="left"/>
            </w:pPr>
            <w:r>
              <w:rPr>
                <w:sz w:val="21"/>
              </w:rPr>
              <w:t>2.</w:t>
            </w:r>
            <w:r>
              <w:rPr>
                <w:sz w:val="21"/>
              </w:rPr>
              <w:t>每周中心服务对象的出勤率不低于</w:t>
            </w:r>
            <w:r>
              <w:rPr>
                <w:sz w:val="21"/>
              </w:rPr>
              <w:t>70%</w:t>
            </w:r>
            <w:r>
              <w:rPr>
                <w:sz w:val="21"/>
              </w:rPr>
              <w:t>；</w:t>
            </w:r>
          </w:p>
          <w:p>
            <w:pPr>
              <w:pStyle w:val="null3"/>
              <w:spacing w:before="45"/>
              <w:ind w:left="105" w:right="105"/>
              <w:jc w:val="left"/>
            </w:pPr>
            <w:r>
              <w:rPr>
                <w:sz w:val="21"/>
              </w:rPr>
              <w:t>3.</w:t>
            </w:r>
            <w:r>
              <w:rPr>
                <w:sz w:val="21"/>
              </w:rPr>
              <w:t>服务对象服务建档率不低于</w:t>
            </w:r>
            <w:r>
              <w:rPr>
                <w:sz w:val="21"/>
              </w:rPr>
              <w:t>95%</w:t>
            </w:r>
            <w:r>
              <w:rPr>
                <w:sz w:val="21"/>
              </w:rPr>
              <w:t>；</w:t>
            </w:r>
          </w:p>
          <w:p>
            <w:pPr>
              <w:pStyle w:val="null3"/>
              <w:spacing w:before="45"/>
              <w:ind w:left="105" w:right="105"/>
              <w:jc w:val="left"/>
            </w:pPr>
            <w:r>
              <w:rPr>
                <w:sz w:val="21"/>
              </w:rPr>
              <w:t>4.</w:t>
            </w:r>
            <w:r>
              <w:rPr>
                <w:sz w:val="21"/>
              </w:rPr>
              <w:t>残疾人及其家属对中心的满意率不低于</w:t>
            </w:r>
            <w:r>
              <w:rPr>
                <w:sz w:val="21"/>
              </w:rPr>
              <w:t>90%</w:t>
            </w:r>
            <w:r>
              <w:rPr>
                <w:sz w:val="21"/>
              </w:rPr>
              <w:t>。</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外部资源整合与合作</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能联动各方资源，加强与外界合作，形成服务资源网络，并为康园中心运作积极争取额外的人、财、物支持。</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资料查阅、工作人员访谈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阶段性总结反思</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对康园中心整体运营工作进行半年总结反思，提出相关改进问题并予以执行。</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r>
        <w:tc>
          <w:tcPr>
            <w:tcW w:type="dxa" w:w="8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服务产出与成效</w:t>
            </w:r>
          </w:p>
        </w:tc>
        <w:tc>
          <w:tcPr>
            <w:tcW w:type="dxa" w:w="42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r>
              <w:rPr>
                <w:sz w:val="21"/>
              </w:rPr>
              <w:t>分</w:t>
            </w: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合同履行情况</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在合同期限内，开展的各类服务涵盖或超出协议规定的目标服务群体、服务内容及服务指标量。</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文件、资料查阅</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服务对象与家属测评</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服务期间对享受服务的服务对象家属进行服务质量满意度调查、访谈等，进行服务质量的测评。</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资料查阅、服务对象访谈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甲方评价</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甲方对康园中心在合同期内的运营管理、服务开展、服务成效、对外宣传、社会影响、沟通合作等方面表现满意，评价积极。</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相关部门负责人问卷调查或访谈</w:t>
            </w:r>
          </w:p>
        </w:tc>
      </w:tr>
      <w:tr>
        <w:tc>
          <w:tcPr>
            <w:tcW w:type="dxa" w:w="873"/>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4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10" w:right="195"/>
              <w:jc w:val="center"/>
            </w:pPr>
            <w:r>
              <w:rPr>
                <w:sz w:val="21"/>
              </w:rPr>
              <w:t>特色服务项目品牌</w:t>
            </w:r>
          </w:p>
        </w:tc>
        <w:tc>
          <w:tcPr>
            <w:tcW w:type="dxa" w:w="5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2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left"/>
            </w:pPr>
            <w:r>
              <w:rPr>
                <w:sz w:val="21"/>
              </w:rPr>
              <w:t>1.</w:t>
            </w:r>
            <w:r>
              <w:rPr>
                <w:sz w:val="21"/>
              </w:rPr>
              <w:t>开展特色服务项目品牌的成效。</w:t>
            </w:r>
          </w:p>
          <w:p>
            <w:pPr>
              <w:pStyle w:val="null3"/>
              <w:spacing w:before="45"/>
              <w:ind w:left="105" w:right="105"/>
              <w:jc w:val="left"/>
            </w:pPr>
            <w:r>
              <w:rPr>
                <w:sz w:val="21"/>
              </w:rPr>
              <w:t>2.</w:t>
            </w:r>
            <w:r>
              <w:rPr>
                <w:sz w:val="21"/>
              </w:rPr>
              <w:t>形成符合服务对象需求、项目化运作、服务理念或手法创新、成效良好且形成一定品牌效应的特色服务项目。</w:t>
            </w:r>
          </w:p>
        </w:tc>
        <w:tc>
          <w:tcPr>
            <w:tcW w:type="dxa" w:w="1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资料查阅</w:t>
            </w:r>
          </w:p>
        </w:tc>
      </w:tr>
    </w:tbl>
    <w:p>
      <w:pPr>
        <w:pStyle w:val="null3"/>
        <w:jc w:val="both"/>
      </w:pPr>
      <w:r>
        <w:rPr>
          <w:sz w:val="21"/>
          <w:b/>
        </w:rPr>
        <w:t>十、其他要求</w:t>
      </w:r>
    </w:p>
    <w:p>
      <w:pPr>
        <w:pStyle w:val="null3"/>
      </w:pPr>
      <w:r>
        <w:rPr>
          <w:sz w:val="21"/>
        </w:rPr>
        <w:t>（一）在合同履行完毕或解除合同至甲方确定接替服务机构正式履行合同前，乙方须继续为原服务对象提供合同约定的服务，费用按实际服务时间进行结算。合同履行完毕或解除合同后，乙方应与接替服务机构做好交接移交工作，待交接移交手续确认完成，甲方与乙方按实结算服务费。</w:t>
      </w:r>
    </w:p>
    <w:p>
      <w:pPr>
        <w:pStyle w:val="null3"/>
      </w:pPr>
      <w:r>
        <w:rPr>
          <w:sz w:val="21"/>
        </w:rPr>
        <w:t>（二）在服务期间内，乙方须承担项目工作人员的意外责任、工伤责任和所有服务风险。</w:t>
      </w:r>
    </w:p>
    <w:p>
      <w:pPr>
        <w:pStyle w:val="null3"/>
      </w:pPr>
      <w:r>
        <w:rPr>
          <w:sz w:val="21"/>
        </w:rPr>
        <w:t>（三）在服务期间内，与工作人员发生的一切劳务纠纷，由乙方负责。</w:t>
      </w:r>
    </w:p>
    <w:p>
      <w:pPr>
        <w:pStyle w:val="null3"/>
        <w:jc w:val="both"/>
      </w:pPr>
      <w:r>
        <w:rPr>
          <w:sz w:val="21"/>
        </w:rPr>
        <w:t>（四）乙方在本项目到期后应把服务期间所有工作台账资料（包括纸质台账、电子台账等）完整移交给甲方或配合移交给后续跟进的第三方机构，不得擅自删除或私自带走与该服务内容有关的资料，由于乙方过错导致该服务内容有关的资料泄密，乙方必须承担一切责任，甲方有权拒绝支付余下合同款。</w:t>
      </w:r>
    </w:p>
    <w:p>
      <w:pPr>
        <w:pStyle w:val="null3"/>
        <w:jc w:val="both"/>
      </w:pPr>
      <w:r>
        <w:rPr>
          <w:sz w:val="21"/>
          <w:b/>
        </w:rPr>
        <w:t>十一、服务对照执行标准：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十二、投诉跟踪服务要求：</w:t>
      </w:r>
    </w:p>
    <w:p>
      <w:pPr>
        <w:pStyle w:val="null3"/>
        <w:jc w:val="both"/>
      </w:pPr>
      <w:r>
        <w:rPr>
          <w:sz w:val="21"/>
          <w:b/>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b/>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b/>
        </w:rPr>
        <w:t>（三）</w:t>
      </w:r>
      <w:r>
        <w:rPr>
          <w:sz w:val="21"/>
        </w:rPr>
        <w:t>乙方服务机构名称及地址：</w:t>
      </w:r>
    </w:p>
    <w:p>
      <w:pPr>
        <w:pStyle w:val="null3"/>
        <w:ind w:firstLine="420"/>
        <w:jc w:val="both"/>
      </w:pPr>
      <w:r>
        <w:rPr>
          <w:sz w:val="21"/>
        </w:rPr>
        <w:t>联系人</w:t>
      </w:r>
      <w:r>
        <w:rPr>
          <w:sz w:val="21"/>
        </w:rPr>
        <w:t>1</w:t>
      </w:r>
      <w:r>
        <w:rPr>
          <w:sz w:val="21"/>
        </w:rPr>
        <w:t>：          ，联系电话：            ，手机：          ；</w:t>
      </w:r>
    </w:p>
    <w:p>
      <w:pPr>
        <w:pStyle w:val="null3"/>
        <w:ind w:firstLine="420"/>
        <w:jc w:val="both"/>
      </w:pPr>
      <w:r>
        <w:rPr>
          <w:sz w:val="21"/>
        </w:rPr>
        <w:t>联系人</w:t>
      </w:r>
      <w:r>
        <w:rPr>
          <w:sz w:val="21"/>
        </w:rPr>
        <w:t>2</w:t>
      </w:r>
      <w:r>
        <w:rPr>
          <w:sz w:val="21"/>
        </w:rPr>
        <w:t>：          ，联系电话：            ，手机：          ；</w:t>
      </w:r>
    </w:p>
    <w:p>
      <w:pPr>
        <w:pStyle w:val="null3"/>
        <w:ind w:firstLine="420"/>
        <w:jc w:val="both"/>
      </w:pPr>
      <w:r>
        <w:rPr>
          <w:sz w:val="21"/>
        </w:rPr>
        <w:t>服务专线电话：</w:t>
      </w:r>
    </w:p>
    <w:p>
      <w:pPr>
        <w:pStyle w:val="null3"/>
        <w:jc w:val="both"/>
      </w:pPr>
      <w:r>
        <w:rPr>
          <w:sz w:val="21"/>
          <w:b/>
        </w:rPr>
        <w:t>（四）</w:t>
      </w:r>
      <w:r>
        <w:rPr>
          <w:sz w:val="21"/>
        </w:rPr>
        <w:t>其他服务要求：（补充内容不得对采购文件和投标</w:t>
      </w:r>
      <w:r>
        <w:rPr>
          <w:sz w:val="21"/>
        </w:rPr>
        <w:t>/</w:t>
      </w:r>
      <w:r>
        <w:rPr>
          <w:sz w:val="21"/>
        </w:rPr>
        <w:t>响应文件作实质性修改）</w:t>
      </w:r>
    </w:p>
    <w:p>
      <w:pPr>
        <w:pStyle w:val="null3"/>
        <w:jc w:val="both"/>
      </w:pPr>
      <w:r>
        <w:rPr>
          <w:u w:val="single"/>
        </w:rPr>
        <w:t xml:space="preserve">                                                          </w:t>
      </w:r>
      <w:r>
        <w:rPr>
          <w:sz w:val="21"/>
        </w:rPr>
        <w:t>。</w:t>
      </w:r>
    </w:p>
    <w:p>
      <w:pPr>
        <w:pStyle w:val="null3"/>
        <w:jc w:val="both"/>
      </w:pPr>
      <w:r>
        <w:rPr>
          <w:sz w:val="21"/>
          <w:b/>
        </w:rPr>
        <w:t>十三、违约责任</w:t>
      </w:r>
    </w:p>
    <w:p>
      <w:pPr>
        <w:pStyle w:val="null3"/>
      </w:pPr>
      <w:r>
        <w:rPr>
          <w:sz w:val="21"/>
        </w:rPr>
        <w:t>（一）乙方未按要求履行合同义务时，须从违约之日起每日按合同总额的</w:t>
      </w:r>
      <w:r>
        <w:rPr>
          <w:u w:val="single"/>
        </w:rPr>
        <w:t xml:space="preserve">   </w:t>
      </w:r>
      <w:r>
        <w:rPr>
          <w:sz w:val="21"/>
        </w:rPr>
        <w:t>‰比例向甲方支付违约金；逾期</w:t>
      </w:r>
      <w:r>
        <w:rPr>
          <w:sz w:val="21"/>
        </w:rPr>
        <w:t>15</w:t>
      </w:r>
      <w:r>
        <w:rPr>
          <w:sz w:val="21"/>
        </w:rPr>
        <w:t>日以上时，甲方有权终止合同，由此造成甲方的经济损失由乙方承担。违约金不足以弥补损失的，乙方应按全额赔偿。</w:t>
      </w:r>
    </w:p>
    <w:p>
      <w:pPr>
        <w:pStyle w:val="null3"/>
      </w:pPr>
      <w:r>
        <w:rPr>
          <w:sz w:val="21"/>
        </w:rPr>
        <w:t>（二）甲方未按要求履行合同义务，且无正当理由拖延付款时，甲方每日按合同总额的</w:t>
      </w:r>
      <w:r>
        <w:rPr>
          <w:u w:val="single"/>
        </w:rPr>
        <w:t xml:space="preserve">   </w:t>
      </w:r>
      <w:r>
        <w:rPr>
          <w:sz w:val="21"/>
        </w:rPr>
        <w:t>‰向乙方支付违约金。</w:t>
      </w:r>
    </w:p>
    <w:p>
      <w:pPr>
        <w:pStyle w:val="null3"/>
      </w:pPr>
      <w:r>
        <w:rPr>
          <w:sz w:val="21"/>
        </w:rPr>
        <w:t>（三）其它违约责任按《中华人民共和国民法典》处理。</w:t>
      </w:r>
    </w:p>
    <w:p>
      <w:pPr>
        <w:pStyle w:val="null3"/>
      </w:pPr>
      <w:r>
        <w:rPr>
          <w:sz w:val="21"/>
        </w:rPr>
        <w:t>注：以上违约金与赔偿金额累计不得超过本合同的合同总价。</w:t>
      </w:r>
    </w:p>
    <w:p>
      <w:pPr>
        <w:pStyle w:val="null3"/>
      </w:pPr>
      <w:r>
        <w:rPr>
          <w:sz w:val="21"/>
          <w:b/>
        </w:rPr>
        <w:t>十四、知识产权要求</w:t>
      </w:r>
    </w:p>
    <w:p>
      <w:pPr>
        <w:pStyle w:val="null3"/>
        <w:ind w:firstLine="420"/>
        <w:jc w:val="both"/>
      </w:pPr>
      <w:r>
        <w:rPr>
          <w:sz w:val="21"/>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p>
    <w:p>
      <w:pPr>
        <w:pStyle w:val="null3"/>
        <w:jc w:val="both"/>
      </w:pPr>
      <w:r>
        <w:rPr>
          <w:sz w:val="21"/>
          <w:b/>
        </w:rPr>
        <w:t>十五、提出异议的时间和方法：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w:t>
      </w:r>
      <w:r>
        <w:rPr>
          <w:sz w:val="21"/>
        </w:rPr>
        <w:t>天内负责处理并函复甲方。甲方处理情况，否则，即视为默认甲方提出的异议和处理意见。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十六、争议的解决</w:t>
      </w:r>
    </w:p>
    <w:p>
      <w:pPr>
        <w:pStyle w:val="null3"/>
        <w:jc w:val="both"/>
      </w:pPr>
      <w:r>
        <w:rPr>
          <w:sz w:val="21"/>
          <w:b/>
        </w:rPr>
        <w:t>（一）</w:t>
      </w:r>
      <w:r>
        <w:rPr>
          <w:sz w:val="21"/>
        </w:rPr>
        <w:t>合同履行过程中发生的任何争议，如双方未能通过友好协商解决，应向佛山市有管辖权的人民法院提起诉讼。</w:t>
      </w:r>
    </w:p>
    <w:p>
      <w:pPr>
        <w:pStyle w:val="null3"/>
        <w:jc w:val="both"/>
      </w:pPr>
      <w:r>
        <w:rPr>
          <w:sz w:val="21"/>
          <w:b/>
        </w:rPr>
        <w:t>（二）</w:t>
      </w:r>
      <w:r>
        <w:rPr>
          <w:sz w:val="21"/>
        </w:rPr>
        <w:t>法院审理期间，除提交法院审理的事项外，其它无争议的事项和条款仍应继续履行。</w:t>
      </w:r>
    </w:p>
    <w:p>
      <w:pPr>
        <w:pStyle w:val="null3"/>
        <w:jc w:val="both"/>
      </w:pPr>
      <w:r>
        <w:rPr>
          <w:sz w:val="21"/>
          <w:b/>
        </w:rPr>
        <w:t>十七、税费：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r>
        <w:rPr>
          <w:sz w:val="21"/>
        </w:rPr>
        <w:t>。</w:t>
      </w:r>
    </w:p>
    <w:p>
      <w:pPr>
        <w:pStyle w:val="null3"/>
        <w:jc w:val="both"/>
      </w:pPr>
      <w:r>
        <w:rPr>
          <w:sz w:val="21"/>
          <w:b/>
        </w:rPr>
        <w:t>十八、合同生效：</w:t>
      </w:r>
    </w:p>
    <w:p>
      <w:pPr>
        <w:pStyle w:val="null3"/>
        <w:ind w:firstLine="420"/>
        <w:jc w:val="both"/>
      </w:pPr>
      <w:r>
        <w:rPr>
          <w:sz w:val="21"/>
        </w:rPr>
        <w:t>本合同在甲乙方法人代表或其授权代表签字盖章后生效。</w:t>
      </w:r>
    </w:p>
    <w:p>
      <w:pPr>
        <w:pStyle w:val="null3"/>
        <w:jc w:val="both"/>
      </w:pPr>
      <w:r>
        <w:rPr>
          <w:sz w:val="21"/>
          <w:b/>
        </w:rPr>
        <w:t>十九、乙方应提供的资料内容：</w:t>
      </w:r>
    </w:p>
    <w:p>
      <w:pPr>
        <w:pStyle w:val="null3"/>
        <w:jc w:val="both"/>
      </w:pPr>
      <w:r>
        <w:rPr>
          <w:u w:val="single"/>
        </w:rPr>
        <w:t xml:space="preserve">                                                            </w:t>
      </w:r>
      <w:r>
        <w:rPr>
          <w:sz w:val="21"/>
        </w:rPr>
        <w:t>。</w:t>
      </w:r>
    </w:p>
    <w:p>
      <w:pPr>
        <w:pStyle w:val="null3"/>
        <w:jc w:val="both"/>
      </w:pPr>
      <w:r>
        <w:rPr>
          <w:sz w:val="21"/>
          <w:b/>
        </w:rPr>
        <w:t>二十、关于政府采购合同融资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二十一、其它：</w:t>
      </w:r>
    </w:p>
    <w:p>
      <w:pPr>
        <w:pStyle w:val="null3"/>
        <w:jc w:val="both"/>
      </w:pPr>
      <w:r>
        <w:rPr>
          <w:sz w:val="21"/>
          <w:b/>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b/>
        </w:rPr>
        <w:t>（二）</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b/>
        </w:rPr>
        <w:t>（三）</w:t>
      </w:r>
      <w:r>
        <w:rPr>
          <w:sz w:val="21"/>
        </w:rPr>
        <w:t>未经甲方书面同意，乙方不得擅自向第三方转让其主体性和关键性合同义务。</w:t>
      </w:r>
    </w:p>
    <w:p>
      <w:pPr>
        <w:pStyle w:val="null3"/>
        <w:jc w:val="both"/>
      </w:pPr>
      <w:r>
        <w:rPr>
          <w:sz w:val="21"/>
          <w:b/>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b/>
        </w:rPr>
        <w:t>（五）</w:t>
      </w:r>
      <w:r>
        <w:rPr>
          <w:sz w:val="21"/>
        </w:rPr>
        <w:t>本合同（含附件）共计</w:t>
      </w:r>
      <w:r>
        <w:rPr>
          <w:u w:val="single"/>
        </w:rPr>
        <w:t xml:space="preserve">    </w:t>
      </w:r>
      <w:r>
        <w:rPr>
          <w:sz w:val="21"/>
        </w:rPr>
        <w:t>页，缺页之合同为无效合同。</w:t>
      </w:r>
    </w:p>
    <w:p>
      <w:pPr>
        <w:pStyle w:val="null3"/>
        <w:jc w:val="both"/>
      </w:pPr>
      <w:r>
        <w:rPr>
          <w:sz w:val="21"/>
          <w:b/>
        </w:rPr>
        <w:t>（六）</w:t>
      </w:r>
      <w:r>
        <w:rPr>
          <w:sz w:val="21"/>
        </w:rPr>
        <w:t>本合同签约履约地点：广东省佛山市顺德区。</w:t>
      </w:r>
    </w:p>
    <w:p>
      <w:pPr>
        <w:pStyle w:val="null3"/>
        <w:jc w:val="both"/>
      </w:pPr>
      <w:r>
        <w:rPr>
          <w:sz w:val="21"/>
          <w:b/>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b/>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440606-2025-00139</w:t>
      </w:r>
    </w:p>
    <w:p>
      <w:pPr>
        <w:pStyle w:val="null3"/>
        <w:jc w:val="center"/>
        <w:outlineLvl w:val="3"/>
      </w:pPr>
      <w:r>
        <w:rPr>
          <w:sz w:val="24"/>
          <w:b/>
        </w:rPr>
        <w:t>采购项目编号：</w:t>
      </w:r>
      <w:r>
        <w:rPr>
          <w:sz w:val="24"/>
          <w:b/>
        </w:rPr>
        <w:t>BDGZ2024069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2025-2028年残疾人康复服务项目(二次)</w:t>
      </w:r>
      <w:r>
        <w:rPr>
          <w:u w:val="single"/>
        </w:rPr>
        <w:t>”</w:t>
      </w:r>
      <w:r>
        <w:rPr/>
        <w:t>项目的招标[采购项目编号为：</w:t>
      </w:r>
      <w:r>
        <w:rPr>
          <w:u w:val="single"/>
        </w:rPr>
        <w:t>BDGZ2024069</w:t>
      </w:r>
      <w:r>
        <w:rPr/>
        <w:t>]，我方愿参与投标。</w:t>
      </w:r>
    </w:p>
    <w:p>
      <w:pPr>
        <w:pStyle w:val="null3"/>
        <w:ind w:firstLine="480"/>
      </w:pPr>
      <w:r>
        <w:rPr/>
        <w:t>我方确认收到贵方提供的</w:t>
      </w:r>
      <w:r>
        <w:rPr>
          <w:u w:val="single"/>
        </w:rPr>
        <w:t>“</w:t>
      </w:r>
      <w:r>
        <w:rPr>
          <w:u w:val="single"/>
        </w:rPr>
        <w:t>2025-2028年残疾人康复服务项目(二次)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2025-2028年残疾人康复服务项目(二次)</w:t>
      </w:r>
      <w:r>
        <w:rPr/>
        <w:t>”项目采购[采购项目编号为</w:t>
      </w:r>
      <w:r>
        <w:rPr/>
        <w:t>BDGZ2024069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佛山市顺德区杏坛镇公共服务办公室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2025-2028年残疾人康复服务项目(二次)</w:t>
      </w:r>
      <w:r>
        <w:rPr/>
        <w:t>招标中获中标（采购项目编号：</w:t>
      </w:r>
      <w:r>
        <w:rPr/>
        <w:t>BDGZ2024069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2025-2028年残疾人康复服务项目(二次)</w:t>
      </w:r>
      <w:r>
        <w:rPr/>
        <w:t>”项目（采购项目编号：</w:t>
      </w:r>
      <w:r>
        <w:rPr/>
        <w:t>BDGZ2024069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